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05AD1" w14:textId="77777777" w:rsidR="00B071BB" w:rsidRPr="00FF3C81" w:rsidRDefault="00B071BB" w:rsidP="008232F7">
      <w:pPr>
        <w:autoSpaceDE w:val="0"/>
        <w:autoSpaceDN w:val="0"/>
        <w:adjustRightInd w:val="0"/>
        <w:spacing w:before="120" w:after="0" w:line="240" w:lineRule="auto"/>
        <w:jc w:val="both"/>
        <w:rPr>
          <w:rFonts w:ascii="Century Gothic" w:hAnsi="Century Gothic" w:cs="Times New Roman"/>
          <w:b/>
          <w:sz w:val="20"/>
          <w:szCs w:val="20"/>
        </w:rPr>
      </w:pPr>
    </w:p>
    <w:p w14:paraId="5618CE07" w14:textId="77777777" w:rsidR="002F5409" w:rsidRPr="00FF3C81" w:rsidRDefault="002F5409" w:rsidP="008232F7">
      <w:pPr>
        <w:autoSpaceDE w:val="0"/>
        <w:autoSpaceDN w:val="0"/>
        <w:adjustRightInd w:val="0"/>
        <w:spacing w:before="120" w:after="0" w:line="240" w:lineRule="auto"/>
        <w:jc w:val="both"/>
        <w:rPr>
          <w:rFonts w:ascii="Century Gothic" w:hAnsi="Century Gothic" w:cs="Times New Roman"/>
          <w:b/>
          <w:sz w:val="20"/>
          <w:szCs w:val="20"/>
        </w:rPr>
      </w:pPr>
    </w:p>
    <w:p w14:paraId="10A4D509" w14:textId="77777777" w:rsidR="00F02873" w:rsidRPr="00FF3C81" w:rsidRDefault="008D13FC" w:rsidP="008232F7">
      <w:pPr>
        <w:spacing w:line="276" w:lineRule="auto"/>
        <w:ind w:firstLine="708"/>
        <w:rPr>
          <w:rFonts w:ascii="Century Gothic" w:hAnsi="Century Gothic" w:cs="Times New Roman"/>
          <w:b/>
          <w:szCs w:val="24"/>
        </w:rPr>
      </w:pPr>
      <w:r w:rsidRPr="00FF3C81">
        <w:rPr>
          <w:rFonts w:ascii="Century Gothic" w:hAnsi="Century Gothic" w:cs="Times New Roman"/>
          <w:noProof/>
          <w:sz w:val="18"/>
          <w:lang w:eastAsia="fr-FR"/>
        </w:rPr>
        <w:drawing>
          <wp:anchor distT="0" distB="0" distL="114300" distR="114300" simplePos="0" relativeHeight="251658240" behindDoc="1" locked="0" layoutInCell="1" allowOverlap="1" wp14:anchorId="237EB452" wp14:editId="4ED8666F">
            <wp:simplePos x="0" y="0"/>
            <wp:positionH relativeFrom="column">
              <wp:posOffset>4471670</wp:posOffset>
            </wp:positionH>
            <wp:positionV relativeFrom="paragraph">
              <wp:posOffset>-409575</wp:posOffset>
            </wp:positionV>
            <wp:extent cx="1494155" cy="774065"/>
            <wp:effectExtent l="0" t="0" r="0" b="6985"/>
            <wp:wrapThrough wrapText="bothSides">
              <wp:wrapPolygon edited="0">
                <wp:start x="0" y="0"/>
                <wp:lineTo x="0" y="21263"/>
                <wp:lineTo x="21205" y="21263"/>
                <wp:lineTo x="2120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C81">
        <w:rPr>
          <w:rFonts w:ascii="Century Gothic" w:hAnsi="Century Gothic" w:cs="Times New Roman"/>
          <w:b/>
          <w:szCs w:val="24"/>
        </w:rPr>
        <w:t>R</w:t>
      </w:r>
      <w:r w:rsidR="00941AB2" w:rsidRPr="00FF3C81">
        <w:rPr>
          <w:rFonts w:ascii="Century Gothic" w:hAnsi="Century Gothic" w:cs="Times New Roman"/>
          <w:b/>
          <w:szCs w:val="24"/>
        </w:rPr>
        <w:t>É</w:t>
      </w:r>
      <w:r w:rsidRPr="00FF3C81">
        <w:rPr>
          <w:rFonts w:ascii="Century Gothic" w:hAnsi="Century Gothic" w:cs="Times New Roman"/>
          <w:b/>
          <w:szCs w:val="24"/>
        </w:rPr>
        <w:t>GIME D’APPUI POUR L’INNOVATION DUALE – RAPID</w:t>
      </w:r>
    </w:p>
    <w:p w14:paraId="1E8D82BA" w14:textId="77777777" w:rsidR="008D13FC" w:rsidRPr="00FF3C81" w:rsidRDefault="008D13FC" w:rsidP="008232F7">
      <w:pPr>
        <w:spacing w:line="276" w:lineRule="auto"/>
        <w:rPr>
          <w:rFonts w:ascii="Century Gothic" w:hAnsi="Century Gothic" w:cs="Times New Roman"/>
          <w:b/>
          <w:sz w:val="24"/>
          <w:szCs w:val="24"/>
        </w:rPr>
      </w:pPr>
      <w:r w:rsidRPr="00FF3C81">
        <w:rPr>
          <w:rFonts w:ascii="Century Gothic" w:hAnsi="Century Gothic" w:cs="Times New Roman"/>
          <w:b/>
          <w:sz w:val="24"/>
          <w:szCs w:val="24"/>
        </w:rPr>
        <w:tab/>
      </w:r>
      <w:r w:rsidRPr="00FF3C81">
        <w:rPr>
          <w:rFonts w:ascii="Century Gothic" w:hAnsi="Century Gothic" w:cs="Times New Roman"/>
          <w:b/>
          <w:sz w:val="24"/>
          <w:szCs w:val="24"/>
        </w:rPr>
        <w:tab/>
      </w:r>
      <w:r w:rsidRPr="00FF3C81">
        <w:rPr>
          <w:rFonts w:ascii="Century Gothic" w:hAnsi="Century Gothic" w:cs="Times New Roman"/>
          <w:b/>
          <w:sz w:val="24"/>
          <w:szCs w:val="24"/>
        </w:rPr>
        <w:tab/>
      </w:r>
      <w:r w:rsidRPr="00FF3C81">
        <w:rPr>
          <w:rFonts w:ascii="Century Gothic" w:hAnsi="Century Gothic" w:cs="Times New Roman"/>
          <w:b/>
          <w:szCs w:val="24"/>
        </w:rPr>
        <w:t>CAHIER DES CHARGES</w:t>
      </w:r>
    </w:p>
    <w:p w14:paraId="35DCE5D9" w14:textId="77777777" w:rsidR="008D13FC" w:rsidRPr="00FF3C81" w:rsidRDefault="008D13FC" w:rsidP="008232F7">
      <w:pPr>
        <w:autoSpaceDE w:val="0"/>
        <w:autoSpaceDN w:val="0"/>
        <w:adjustRightInd w:val="0"/>
        <w:spacing w:before="120" w:after="0" w:line="240" w:lineRule="auto"/>
        <w:jc w:val="both"/>
        <w:rPr>
          <w:rFonts w:ascii="Century Gothic" w:hAnsi="Century Gothic"/>
          <w:sz w:val="20"/>
          <w:szCs w:val="20"/>
        </w:rPr>
      </w:pPr>
    </w:p>
    <w:p w14:paraId="766A8C39" w14:textId="77777777" w:rsidR="00B071BB" w:rsidRPr="00FF3C81" w:rsidRDefault="00B071BB" w:rsidP="008232F7">
      <w:pPr>
        <w:autoSpaceDE w:val="0"/>
        <w:autoSpaceDN w:val="0"/>
        <w:adjustRightInd w:val="0"/>
        <w:spacing w:before="120" w:after="0" w:line="240" w:lineRule="auto"/>
        <w:jc w:val="both"/>
        <w:rPr>
          <w:rFonts w:ascii="Century Gothic" w:hAnsi="Century Gothic" w:cs="Times New Roman"/>
          <w:sz w:val="20"/>
          <w:szCs w:val="20"/>
        </w:rPr>
      </w:pPr>
    </w:p>
    <w:p w14:paraId="7092511A" w14:textId="0ABFC23E" w:rsidR="008D13FC" w:rsidRPr="00FF3C81" w:rsidRDefault="008D13FC" w:rsidP="008232F7">
      <w:pPr>
        <w:spacing w:line="276" w:lineRule="auto"/>
        <w:jc w:val="both"/>
        <w:rPr>
          <w:rFonts w:ascii="Century Gothic" w:hAnsi="Century Gothic" w:cs="Times New Roman"/>
          <w:sz w:val="20"/>
        </w:rPr>
      </w:pPr>
      <w:r w:rsidRPr="00FF3C81">
        <w:rPr>
          <w:rFonts w:ascii="Century Gothic" w:hAnsi="Century Gothic" w:cs="Times New Roman"/>
          <w:sz w:val="20"/>
        </w:rPr>
        <w:t xml:space="preserve">RAPID est un dispositif de subvention de projets d’innovation duale portés par une entreprise indépendante ou liée d’effectif consolidé de moins de 2000 salariés, seule ou en consortium. En s’inscrivant dans la stratégie globale de l’entreprise, un projet RAPID doit ainsi permettre de soutenir l’innovation duale des PME et </w:t>
      </w:r>
      <w:r w:rsidR="00B2425D">
        <w:rPr>
          <w:rFonts w:ascii="Century Gothic" w:hAnsi="Century Gothic" w:cs="Times New Roman"/>
          <w:sz w:val="20"/>
        </w:rPr>
        <w:t>d’</w:t>
      </w:r>
      <w:bookmarkStart w:id="0" w:name="_GoBack"/>
      <w:bookmarkEnd w:id="0"/>
      <w:r w:rsidRPr="00FF3C81">
        <w:rPr>
          <w:rFonts w:ascii="Century Gothic" w:hAnsi="Century Gothic" w:cs="Times New Roman"/>
          <w:sz w:val="20"/>
        </w:rPr>
        <w:t>ETI ainsi que d’améliorer la compétitivité de ces entreprises sur les marchés civil et défense.</w:t>
      </w:r>
    </w:p>
    <w:p w14:paraId="383E4FF3" w14:textId="14CA6FF7" w:rsidR="008D13FC" w:rsidRDefault="00514E6A" w:rsidP="003B7E4A">
      <w:pPr>
        <w:pStyle w:val="Default"/>
        <w:spacing w:after="120" w:line="276" w:lineRule="auto"/>
        <w:jc w:val="both"/>
        <w:rPr>
          <w:rFonts w:ascii="Century Gothic" w:hAnsi="Century Gothic"/>
          <w:sz w:val="20"/>
        </w:rPr>
      </w:pPr>
      <w:r w:rsidRPr="00FF3C81">
        <w:rPr>
          <w:rFonts w:ascii="Century Gothic" w:hAnsi="Century Gothic"/>
          <w:sz w:val="20"/>
        </w:rPr>
        <w:t>Le</w:t>
      </w:r>
      <w:r w:rsidR="008D13FC" w:rsidRPr="00FF3C81">
        <w:rPr>
          <w:rFonts w:ascii="Century Gothic" w:hAnsi="Century Gothic"/>
          <w:sz w:val="20"/>
        </w:rPr>
        <w:t xml:space="preserve"> dispositif RAPID est mis en œuvre par l’Agence de l’</w:t>
      </w:r>
      <w:r w:rsidR="00424C96" w:rsidRPr="00FF3C81">
        <w:rPr>
          <w:rFonts w:ascii="Century Gothic" w:hAnsi="Century Gothic"/>
          <w:sz w:val="20"/>
        </w:rPr>
        <w:t>I</w:t>
      </w:r>
      <w:r w:rsidR="008D13FC" w:rsidRPr="00FF3C81">
        <w:rPr>
          <w:rFonts w:ascii="Century Gothic" w:hAnsi="Century Gothic"/>
          <w:sz w:val="20"/>
        </w:rPr>
        <w:t xml:space="preserve">nnovation de </w:t>
      </w:r>
      <w:r w:rsidR="00424C96" w:rsidRPr="00FF3C81">
        <w:rPr>
          <w:rFonts w:ascii="Century Gothic" w:hAnsi="Century Gothic"/>
          <w:sz w:val="20"/>
        </w:rPr>
        <w:t>D</w:t>
      </w:r>
      <w:r w:rsidR="008D13FC" w:rsidRPr="00FF3C81">
        <w:rPr>
          <w:rFonts w:ascii="Century Gothic" w:hAnsi="Century Gothic"/>
          <w:sz w:val="20"/>
        </w:rPr>
        <w:t>éfense (AID)</w:t>
      </w:r>
      <w:r w:rsidR="00767F75" w:rsidRPr="00FF3C81">
        <w:rPr>
          <w:rFonts w:ascii="Century Gothic" w:hAnsi="Century Gothic"/>
          <w:sz w:val="20"/>
        </w:rPr>
        <w:t xml:space="preserve">. </w:t>
      </w:r>
    </w:p>
    <w:p w14:paraId="3536009E" w14:textId="01D53620" w:rsidR="003B7E4A" w:rsidRPr="003B7E4A" w:rsidRDefault="003B7E4A" w:rsidP="003B7E4A">
      <w:pPr>
        <w:autoSpaceDE w:val="0"/>
        <w:autoSpaceDN w:val="0"/>
        <w:adjustRightInd w:val="0"/>
        <w:spacing w:line="276" w:lineRule="auto"/>
        <w:jc w:val="both"/>
        <w:rPr>
          <w:rFonts w:ascii="Century Gothic" w:hAnsi="Century Gothic" w:cs="Times New Roman"/>
          <w:sz w:val="20"/>
        </w:rPr>
      </w:pPr>
      <w:r>
        <w:rPr>
          <w:rFonts w:ascii="Century Gothic" w:hAnsi="Century Gothic" w:cs="Times New Roman"/>
          <w:sz w:val="20"/>
        </w:rPr>
        <w:t>Ce d</w:t>
      </w:r>
      <w:r w:rsidRPr="003B7E4A">
        <w:rPr>
          <w:rFonts w:ascii="Century Gothic" w:hAnsi="Century Gothic" w:cs="Times New Roman"/>
          <w:sz w:val="20"/>
        </w:rPr>
        <w:t xml:space="preserve">ispositif d’aide </w:t>
      </w:r>
      <w:r>
        <w:rPr>
          <w:rFonts w:ascii="Century Gothic" w:hAnsi="Century Gothic" w:cs="Times New Roman"/>
          <w:sz w:val="20"/>
        </w:rPr>
        <w:t xml:space="preserve">est </w:t>
      </w:r>
      <w:r w:rsidRPr="003B7E4A">
        <w:rPr>
          <w:rFonts w:ascii="Century Gothic" w:hAnsi="Century Gothic" w:cs="Times New Roman"/>
          <w:sz w:val="20"/>
        </w:rPr>
        <w:t>pris en application du régime cadre exempté d’aides à la recherche, au</w:t>
      </w:r>
      <w:r>
        <w:rPr>
          <w:rFonts w:ascii="Century Gothic" w:hAnsi="Century Gothic" w:cs="Times New Roman"/>
          <w:sz w:val="20"/>
        </w:rPr>
        <w:t xml:space="preserve"> </w:t>
      </w:r>
      <w:r w:rsidRPr="003B7E4A">
        <w:rPr>
          <w:rFonts w:ascii="Century Gothic" w:hAnsi="Century Gothic" w:cs="Times New Roman"/>
          <w:sz w:val="20"/>
        </w:rPr>
        <w:t>développement et à l’innovation n° SA.58995, pris sur la base du règlement général d’exemption par catégorie n° 651/2014 adopté par la Commission européenne le 17 juin 2014 et publié au Journal Officiel de l’Union Européenne le 26 juin 2014, tel que modifié par les Règlements (UE) 2017/1084 de la Commission du 14 juin 2017, publié au Journal Officiel de l’Union Européenne du 20 juin 2017 et 2020/972 du 2 juillet 2020 publié au JOUE du 7 juillet 2020</w:t>
      </w:r>
      <w:r>
        <w:rPr>
          <w:rFonts w:ascii="Century Gothic" w:hAnsi="Century Gothic" w:cs="Times New Roman"/>
          <w:sz w:val="20"/>
        </w:rPr>
        <w:t>.</w:t>
      </w:r>
    </w:p>
    <w:p w14:paraId="498E00B5" w14:textId="77777777" w:rsidR="00C544FC" w:rsidRPr="003B7E4A" w:rsidRDefault="00C544FC" w:rsidP="008232F7">
      <w:pPr>
        <w:pStyle w:val="Default"/>
        <w:spacing w:line="276" w:lineRule="auto"/>
        <w:jc w:val="both"/>
        <w:rPr>
          <w:rFonts w:ascii="Century Gothic" w:hAnsi="Century Gothic"/>
          <w:color w:val="auto"/>
          <w:sz w:val="20"/>
          <w:szCs w:val="22"/>
        </w:rPr>
      </w:pPr>
    </w:p>
    <w:p w14:paraId="67BDFB04" w14:textId="77777777" w:rsidR="008D13FC" w:rsidRPr="00FF3C81" w:rsidRDefault="008D13FC" w:rsidP="008232F7">
      <w:pPr>
        <w:pStyle w:val="Default"/>
        <w:numPr>
          <w:ilvl w:val="0"/>
          <w:numId w:val="2"/>
        </w:numPr>
        <w:spacing w:before="360"/>
        <w:ind w:left="0" w:hanging="357"/>
        <w:jc w:val="both"/>
        <w:rPr>
          <w:rFonts w:ascii="Century Gothic" w:hAnsi="Century Gothic"/>
          <w:b/>
          <w:caps/>
        </w:rPr>
      </w:pPr>
      <w:r w:rsidRPr="00FF3C81">
        <w:rPr>
          <w:rFonts w:ascii="Century Gothic" w:hAnsi="Century Gothic"/>
          <w:b/>
          <w:caps/>
          <w:sz w:val="20"/>
        </w:rPr>
        <w:t>Fonctionnement du dispositif</w:t>
      </w:r>
    </w:p>
    <w:p w14:paraId="7E53AB6E" w14:textId="77777777" w:rsidR="00592FBA" w:rsidRPr="00FF3C81" w:rsidRDefault="00592FBA" w:rsidP="008232F7">
      <w:pPr>
        <w:pStyle w:val="Default"/>
        <w:spacing w:before="120"/>
        <w:jc w:val="both"/>
        <w:rPr>
          <w:rFonts w:ascii="Century Gothic" w:hAnsi="Century Gothic"/>
          <w:sz w:val="20"/>
        </w:rPr>
      </w:pPr>
      <w:r w:rsidRPr="00FF3C81">
        <w:rPr>
          <w:rFonts w:ascii="Century Gothic" w:hAnsi="Century Gothic"/>
          <w:sz w:val="20"/>
        </w:rPr>
        <w:t xml:space="preserve">Les sociétés candidates sont invitées à constituer un </w:t>
      </w:r>
      <w:r w:rsidRPr="00FF3C81">
        <w:rPr>
          <w:rFonts w:ascii="Century Gothic" w:hAnsi="Century Gothic"/>
          <w:b/>
          <w:sz w:val="20"/>
        </w:rPr>
        <w:t>dossier de candidature</w:t>
      </w:r>
      <w:r w:rsidRPr="00FF3C81">
        <w:rPr>
          <w:rFonts w:ascii="Century Gothic" w:hAnsi="Century Gothic"/>
          <w:sz w:val="20"/>
        </w:rPr>
        <w:t xml:space="preserve"> (cf. paragraphe 4.1 pour la composition du dossier). Ce dossier, synthèse des différents éléments constitutifs du projet </w:t>
      </w:r>
      <w:proofErr w:type="gramStart"/>
      <w:r w:rsidRPr="00FF3C81">
        <w:rPr>
          <w:rFonts w:ascii="Century Gothic" w:hAnsi="Century Gothic"/>
          <w:sz w:val="20"/>
        </w:rPr>
        <w:t>de</w:t>
      </w:r>
      <w:proofErr w:type="gramEnd"/>
      <w:r w:rsidRPr="00FF3C81">
        <w:rPr>
          <w:rFonts w:ascii="Century Gothic" w:hAnsi="Century Gothic"/>
          <w:sz w:val="20"/>
        </w:rPr>
        <w:t xml:space="preserve"> R&amp;D, permettra de vérifier l’éligibilité du projet et d’entamer son instruction technique. Le dépôt des dossiers se fait au fil de l’eau tout au long de l’année auprès de l’AID (cf. contacts au paragraphe 5).</w:t>
      </w:r>
    </w:p>
    <w:p w14:paraId="6AE49923" w14:textId="77777777" w:rsidR="00592FBA" w:rsidRPr="00FF3C81" w:rsidRDefault="00592FBA" w:rsidP="008232F7">
      <w:pPr>
        <w:pStyle w:val="Default"/>
        <w:spacing w:before="120"/>
        <w:jc w:val="both"/>
        <w:rPr>
          <w:rFonts w:ascii="Century Gothic" w:hAnsi="Century Gothic"/>
          <w:sz w:val="20"/>
        </w:rPr>
      </w:pPr>
      <w:r w:rsidRPr="00FF3C81">
        <w:rPr>
          <w:rFonts w:ascii="Century Gothic" w:hAnsi="Century Gothic"/>
          <w:sz w:val="20"/>
        </w:rPr>
        <w:t xml:space="preserve">Ce dossier de candidature fait l’objet d’une </w:t>
      </w:r>
      <w:r w:rsidRPr="00FF3C81">
        <w:rPr>
          <w:rFonts w:ascii="Century Gothic" w:hAnsi="Century Gothic"/>
          <w:b/>
          <w:sz w:val="20"/>
        </w:rPr>
        <w:t>instruction technique</w:t>
      </w:r>
      <w:r w:rsidRPr="00FF3C81">
        <w:rPr>
          <w:rFonts w:ascii="Century Gothic" w:hAnsi="Century Gothic"/>
          <w:sz w:val="20"/>
        </w:rPr>
        <w:t xml:space="preserve"> durant 3 à 5 semaines. Il est ensuite soumis à un </w:t>
      </w:r>
      <w:r w:rsidRPr="00FF3C81">
        <w:rPr>
          <w:rFonts w:ascii="Century Gothic" w:hAnsi="Century Gothic"/>
          <w:b/>
          <w:sz w:val="20"/>
        </w:rPr>
        <w:t>comité de sélection</w:t>
      </w:r>
      <w:r w:rsidRPr="00FF3C81">
        <w:rPr>
          <w:rFonts w:ascii="Century Gothic" w:hAnsi="Century Gothic"/>
          <w:sz w:val="20"/>
        </w:rPr>
        <w:t xml:space="preserve"> qui statue sur sa qualité technique et son intérêt défense sur la base des critères de sélection précisés au paragraphe 2. La décision du comité de sélection est systématiquement communiquée au porteur du projet.</w:t>
      </w:r>
    </w:p>
    <w:p w14:paraId="5ED3CF6B" w14:textId="77777777" w:rsidR="00592FBA" w:rsidRPr="00FF3C81" w:rsidRDefault="00592FBA" w:rsidP="008232F7">
      <w:pPr>
        <w:pStyle w:val="Default"/>
        <w:spacing w:before="120"/>
        <w:jc w:val="both"/>
        <w:rPr>
          <w:rFonts w:ascii="Century Gothic" w:hAnsi="Century Gothic"/>
          <w:sz w:val="20"/>
        </w:rPr>
      </w:pPr>
      <w:r w:rsidRPr="00FF3C81">
        <w:rPr>
          <w:rFonts w:ascii="Century Gothic" w:hAnsi="Century Gothic"/>
          <w:sz w:val="20"/>
        </w:rPr>
        <w:t xml:space="preserve">Un projet sélectionné fait ensuite l’objet d’un </w:t>
      </w:r>
      <w:r w:rsidRPr="00FF3C81">
        <w:rPr>
          <w:rFonts w:ascii="Century Gothic" w:hAnsi="Century Gothic"/>
          <w:b/>
          <w:sz w:val="20"/>
        </w:rPr>
        <w:t>contrôle administratif et financier</w:t>
      </w:r>
      <w:r w:rsidRPr="00FF3C81">
        <w:rPr>
          <w:rFonts w:ascii="Century Gothic" w:hAnsi="Century Gothic"/>
          <w:sz w:val="20"/>
        </w:rPr>
        <w:t xml:space="preserve">. Lors de cette phase, il est demandé au porteur de compléter son dossier de candidature initial pour constituer un </w:t>
      </w:r>
      <w:r w:rsidRPr="00FF3C81">
        <w:rPr>
          <w:rFonts w:ascii="Century Gothic" w:hAnsi="Century Gothic"/>
          <w:b/>
          <w:sz w:val="20"/>
        </w:rPr>
        <w:t>dossier complet de demande d’aide</w:t>
      </w:r>
      <w:r w:rsidRPr="00FF3C81">
        <w:rPr>
          <w:rFonts w:ascii="Century Gothic" w:hAnsi="Century Gothic"/>
          <w:sz w:val="20"/>
        </w:rPr>
        <w:t>.</w:t>
      </w:r>
    </w:p>
    <w:p w14:paraId="7EC937E0" w14:textId="77777777" w:rsidR="00592FBA" w:rsidRPr="00FF3C81" w:rsidRDefault="00592FBA" w:rsidP="008232F7">
      <w:pPr>
        <w:pStyle w:val="Default"/>
        <w:spacing w:before="120"/>
        <w:jc w:val="both"/>
        <w:rPr>
          <w:rFonts w:ascii="Century Gothic" w:hAnsi="Century Gothic"/>
          <w:sz w:val="20"/>
        </w:rPr>
      </w:pPr>
      <w:r w:rsidRPr="00FF3C81">
        <w:rPr>
          <w:rFonts w:ascii="Century Gothic" w:hAnsi="Century Gothic"/>
          <w:sz w:val="20"/>
        </w:rPr>
        <w:t xml:space="preserve">En cas d’issue favorable de la phase de contrôle, une </w:t>
      </w:r>
      <w:r w:rsidRPr="00FF3C81">
        <w:rPr>
          <w:rFonts w:ascii="Century Gothic" w:hAnsi="Century Gothic"/>
          <w:b/>
          <w:sz w:val="20"/>
        </w:rPr>
        <w:t>décision d’attribution de l’aide</w:t>
      </w:r>
      <w:r w:rsidRPr="00FF3C81">
        <w:rPr>
          <w:rFonts w:ascii="Century Gothic" w:hAnsi="Century Gothic"/>
          <w:sz w:val="20"/>
        </w:rPr>
        <w:t xml:space="preserve"> </w:t>
      </w:r>
      <w:r w:rsidR="00E052EE" w:rsidRPr="00FF3C81">
        <w:rPr>
          <w:rFonts w:ascii="Century Gothic" w:hAnsi="Century Gothic"/>
          <w:sz w:val="20"/>
        </w:rPr>
        <w:t xml:space="preserve">est prononcée et </w:t>
      </w:r>
      <w:r w:rsidRPr="00FF3C81">
        <w:rPr>
          <w:rFonts w:ascii="Century Gothic" w:hAnsi="Century Gothic"/>
          <w:sz w:val="20"/>
        </w:rPr>
        <w:t>le porteur du projet</w:t>
      </w:r>
      <w:r w:rsidR="00E052EE" w:rsidRPr="00FF3C81">
        <w:rPr>
          <w:rFonts w:ascii="Century Gothic" w:hAnsi="Century Gothic"/>
          <w:sz w:val="20"/>
        </w:rPr>
        <w:t xml:space="preserve"> est informé</w:t>
      </w:r>
      <w:r w:rsidRPr="00FF3C81">
        <w:rPr>
          <w:rFonts w:ascii="Century Gothic" w:hAnsi="Century Gothic"/>
          <w:sz w:val="20"/>
        </w:rPr>
        <w:t xml:space="preserve">. Les travaux peuvent alors débuter, en parallèle de l’établissement formel de la </w:t>
      </w:r>
      <w:r w:rsidRPr="00FF3C81">
        <w:rPr>
          <w:rFonts w:ascii="Century Gothic" w:hAnsi="Century Gothic"/>
          <w:b/>
          <w:sz w:val="20"/>
        </w:rPr>
        <w:t>convention d’aide</w:t>
      </w:r>
      <w:r w:rsidRPr="00FF3C81">
        <w:rPr>
          <w:rFonts w:ascii="Century Gothic" w:hAnsi="Century Gothic"/>
          <w:sz w:val="20"/>
        </w:rPr>
        <w:t>.</w:t>
      </w:r>
    </w:p>
    <w:p w14:paraId="08717DD2" w14:textId="091CCB66" w:rsidR="00592FBA" w:rsidRPr="00FF3C81" w:rsidRDefault="00592FBA" w:rsidP="008232F7">
      <w:pPr>
        <w:pStyle w:val="Default"/>
        <w:spacing w:before="120"/>
        <w:jc w:val="both"/>
        <w:rPr>
          <w:rFonts w:ascii="Century Gothic" w:hAnsi="Century Gothic"/>
          <w:sz w:val="20"/>
        </w:rPr>
      </w:pPr>
      <w:r w:rsidRPr="00FF3C81">
        <w:rPr>
          <w:rFonts w:ascii="Century Gothic" w:hAnsi="Century Gothic"/>
          <w:sz w:val="20"/>
        </w:rPr>
        <w:t xml:space="preserve">Enfin, pendant la phase de réalisation des travaux, le </w:t>
      </w:r>
      <w:r w:rsidRPr="00FF3C81">
        <w:rPr>
          <w:rFonts w:ascii="Century Gothic" w:hAnsi="Century Gothic"/>
          <w:b/>
          <w:sz w:val="20"/>
        </w:rPr>
        <w:t>suivi du projet</w:t>
      </w:r>
      <w:r w:rsidRPr="00FF3C81">
        <w:rPr>
          <w:rFonts w:ascii="Century Gothic" w:hAnsi="Century Gothic"/>
          <w:sz w:val="20"/>
        </w:rPr>
        <w:t xml:space="preserve"> est réalisé par la Direction Générale de l’Armement (DGA) </w:t>
      </w:r>
      <w:r w:rsidR="0008066B" w:rsidRPr="00FF3C81">
        <w:rPr>
          <w:rFonts w:ascii="Century Gothic" w:hAnsi="Century Gothic"/>
          <w:sz w:val="20"/>
        </w:rPr>
        <w:t xml:space="preserve">ou par l’Agence de l’Innovation de Défense pour la partie technique </w:t>
      </w:r>
      <w:r w:rsidRPr="00FF3C81">
        <w:rPr>
          <w:rFonts w:ascii="Century Gothic" w:hAnsi="Century Gothic"/>
          <w:sz w:val="20"/>
        </w:rPr>
        <w:t>et par l</w:t>
      </w:r>
      <w:r w:rsidR="00A87ACF">
        <w:rPr>
          <w:rFonts w:ascii="Century Gothic" w:hAnsi="Century Gothic"/>
          <w:sz w:val="20"/>
        </w:rPr>
        <w:t>’</w:t>
      </w:r>
      <w:r w:rsidR="00E052EE" w:rsidRPr="00FF3C81">
        <w:rPr>
          <w:rFonts w:ascii="Century Gothic" w:hAnsi="Century Gothic"/>
          <w:sz w:val="20"/>
        </w:rPr>
        <w:t xml:space="preserve">AID et la </w:t>
      </w:r>
      <w:r w:rsidRPr="00FF3C81">
        <w:rPr>
          <w:rFonts w:ascii="Century Gothic" w:hAnsi="Century Gothic"/>
          <w:sz w:val="20"/>
        </w:rPr>
        <w:t>DG</w:t>
      </w:r>
      <w:r w:rsidR="00E052EE" w:rsidRPr="00FF3C81">
        <w:rPr>
          <w:rFonts w:ascii="Century Gothic" w:hAnsi="Century Gothic"/>
          <w:sz w:val="20"/>
        </w:rPr>
        <w:t>A</w:t>
      </w:r>
      <w:r w:rsidRPr="00FF3C81">
        <w:rPr>
          <w:rFonts w:ascii="Century Gothic" w:hAnsi="Century Gothic"/>
          <w:sz w:val="20"/>
        </w:rPr>
        <w:t xml:space="preserve"> pour la partie administrative et financière.</w:t>
      </w:r>
    </w:p>
    <w:p w14:paraId="04F49512" w14:textId="77777777" w:rsidR="00C544FC" w:rsidRPr="00FF3C81" w:rsidRDefault="00C544FC" w:rsidP="008232F7">
      <w:pPr>
        <w:pStyle w:val="Default"/>
        <w:spacing w:before="120"/>
        <w:jc w:val="both"/>
        <w:rPr>
          <w:rFonts w:ascii="Century Gothic" w:hAnsi="Century Gothic"/>
          <w:sz w:val="20"/>
        </w:rPr>
      </w:pPr>
    </w:p>
    <w:p w14:paraId="3607745C" w14:textId="77777777" w:rsidR="006C10AF" w:rsidRPr="00FF3C81" w:rsidRDefault="00592FBA" w:rsidP="008232F7">
      <w:pPr>
        <w:pStyle w:val="Default"/>
        <w:numPr>
          <w:ilvl w:val="0"/>
          <w:numId w:val="2"/>
        </w:numPr>
        <w:spacing w:before="360"/>
        <w:ind w:left="0" w:hanging="357"/>
        <w:jc w:val="both"/>
        <w:rPr>
          <w:rFonts w:ascii="Century Gothic" w:hAnsi="Century Gothic"/>
          <w:b/>
          <w:caps/>
        </w:rPr>
      </w:pPr>
      <w:r w:rsidRPr="00FF3C81">
        <w:rPr>
          <w:rFonts w:ascii="Century Gothic" w:hAnsi="Century Gothic"/>
          <w:b/>
          <w:caps/>
          <w:sz w:val="20"/>
        </w:rPr>
        <w:t>Crit</w:t>
      </w:r>
      <w:r w:rsidR="00941AB2" w:rsidRPr="00FF3C81">
        <w:rPr>
          <w:rFonts w:ascii="Century Gothic" w:hAnsi="Century Gothic"/>
          <w:b/>
          <w:caps/>
          <w:sz w:val="20"/>
        </w:rPr>
        <w:t>È</w:t>
      </w:r>
      <w:r w:rsidRPr="00FF3C81">
        <w:rPr>
          <w:rFonts w:ascii="Century Gothic" w:hAnsi="Century Gothic"/>
          <w:b/>
          <w:caps/>
          <w:sz w:val="20"/>
        </w:rPr>
        <w:t>res d’</w:t>
      </w:r>
      <w:r w:rsidR="00941AB2" w:rsidRPr="00FF3C81">
        <w:rPr>
          <w:rFonts w:ascii="Century Gothic" w:hAnsi="Century Gothic"/>
          <w:b/>
          <w:caps/>
          <w:sz w:val="20"/>
        </w:rPr>
        <w:t>É</w:t>
      </w:r>
      <w:r w:rsidRPr="00FF3C81">
        <w:rPr>
          <w:rFonts w:ascii="Century Gothic" w:hAnsi="Century Gothic"/>
          <w:b/>
          <w:caps/>
          <w:sz w:val="20"/>
        </w:rPr>
        <w:t>ligibi</w:t>
      </w:r>
      <w:r w:rsidR="006C10AF" w:rsidRPr="00FF3C81">
        <w:rPr>
          <w:rFonts w:ascii="Century Gothic" w:hAnsi="Century Gothic"/>
          <w:b/>
          <w:caps/>
          <w:sz w:val="20"/>
        </w:rPr>
        <w:t>lit</w:t>
      </w:r>
      <w:r w:rsidR="00941AB2" w:rsidRPr="00FF3C81">
        <w:rPr>
          <w:rFonts w:ascii="Century Gothic" w:hAnsi="Century Gothic"/>
          <w:b/>
          <w:caps/>
          <w:sz w:val="20"/>
        </w:rPr>
        <w:t>É</w:t>
      </w:r>
      <w:r w:rsidR="006C10AF" w:rsidRPr="00FF3C81">
        <w:rPr>
          <w:rFonts w:ascii="Century Gothic" w:hAnsi="Century Gothic"/>
          <w:b/>
          <w:caps/>
          <w:sz w:val="20"/>
        </w:rPr>
        <w:t xml:space="preserve"> et de s</w:t>
      </w:r>
      <w:r w:rsidR="00941AB2" w:rsidRPr="00FF3C81">
        <w:rPr>
          <w:rFonts w:ascii="Century Gothic" w:hAnsi="Century Gothic"/>
          <w:b/>
          <w:caps/>
          <w:sz w:val="20"/>
        </w:rPr>
        <w:t>É</w:t>
      </w:r>
      <w:r w:rsidR="006C10AF" w:rsidRPr="00FF3C81">
        <w:rPr>
          <w:rFonts w:ascii="Century Gothic" w:hAnsi="Century Gothic"/>
          <w:b/>
          <w:caps/>
          <w:sz w:val="20"/>
        </w:rPr>
        <w:t>lection des projets</w:t>
      </w:r>
    </w:p>
    <w:p w14:paraId="5707B653" w14:textId="77777777" w:rsidR="006C10AF" w:rsidRPr="00FF3C81" w:rsidRDefault="006C10AF" w:rsidP="008232F7">
      <w:pPr>
        <w:pStyle w:val="Default"/>
        <w:spacing w:before="120"/>
        <w:jc w:val="both"/>
        <w:rPr>
          <w:rFonts w:ascii="Century Gothic" w:hAnsi="Century Gothic"/>
          <w:sz w:val="20"/>
        </w:rPr>
      </w:pPr>
      <w:r w:rsidRPr="00FF3C81">
        <w:rPr>
          <w:rFonts w:ascii="Century Gothic" w:hAnsi="Century Gothic"/>
          <w:sz w:val="20"/>
        </w:rPr>
        <w:t>Pour être éligible au dispositif RAPID, un projet doit :</w:t>
      </w:r>
    </w:p>
    <w:p w14:paraId="5DEA843D" w14:textId="77777777" w:rsidR="006C10AF" w:rsidRPr="00FF3C81" w:rsidRDefault="006C10AF" w:rsidP="008232F7">
      <w:pPr>
        <w:pStyle w:val="Default"/>
        <w:numPr>
          <w:ilvl w:val="0"/>
          <w:numId w:val="3"/>
        </w:numPr>
        <w:spacing w:before="240"/>
        <w:ind w:left="0" w:hanging="357"/>
        <w:jc w:val="both"/>
        <w:rPr>
          <w:rFonts w:ascii="Century Gothic" w:hAnsi="Century Gothic"/>
        </w:rPr>
      </w:pPr>
      <w:proofErr w:type="gramStart"/>
      <w:r w:rsidRPr="00FF3C81">
        <w:rPr>
          <w:rFonts w:ascii="Century Gothic" w:hAnsi="Century Gothic"/>
          <w:b/>
          <w:sz w:val="20"/>
        </w:rPr>
        <w:t>avoir</w:t>
      </w:r>
      <w:proofErr w:type="gramEnd"/>
      <w:r w:rsidRPr="00FF3C81">
        <w:rPr>
          <w:rFonts w:ascii="Century Gothic" w:hAnsi="Century Gothic"/>
          <w:b/>
          <w:sz w:val="20"/>
        </w:rPr>
        <w:t xml:space="preserve"> un fort caractère d’innovation technologique</w:t>
      </w:r>
      <w:r w:rsidRPr="00FF3C81">
        <w:rPr>
          <w:rFonts w:ascii="Century Gothic" w:hAnsi="Century Gothic"/>
          <w:sz w:val="20"/>
        </w:rPr>
        <w:t xml:space="preserve"> fondé d’une part sur la levée de verrous technologiques significatifs, et d’autre part sur le dépassement de l’état de l’art mondial. Le </w:t>
      </w:r>
      <w:r w:rsidRPr="00FF3C81">
        <w:rPr>
          <w:rFonts w:ascii="Century Gothic" w:hAnsi="Century Gothic"/>
          <w:sz w:val="20"/>
        </w:rPr>
        <w:lastRenderedPageBreak/>
        <w:t>niveau de maturité des travaux doit relever de la recherche industrielle ou du développement expérimental (TRL 3</w:t>
      </w:r>
      <w:r w:rsidRPr="00FF3C81">
        <w:rPr>
          <w:rStyle w:val="Appelnotedebasdep"/>
          <w:rFonts w:ascii="Century Gothic" w:hAnsi="Century Gothic"/>
          <w:sz w:val="20"/>
        </w:rPr>
        <w:footnoteReference w:id="1"/>
      </w:r>
      <w:r w:rsidRPr="00FF3C81">
        <w:rPr>
          <w:rFonts w:ascii="Century Gothic" w:hAnsi="Century Gothic"/>
          <w:sz w:val="20"/>
        </w:rPr>
        <w:t xml:space="preserve"> à 6) ;</w:t>
      </w:r>
      <w:r w:rsidR="00BC3474" w:rsidRPr="00FF3C81">
        <w:rPr>
          <w:rFonts w:ascii="Century Gothic" w:hAnsi="Century Gothic"/>
          <w:sz w:val="20"/>
        </w:rPr>
        <w:t xml:space="preserve"> </w:t>
      </w:r>
    </w:p>
    <w:p w14:paraId="08DFFC31"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r w:rsidRPr="00FF3C81">
        <w:rPr>
          <w:rFonts w:ascii="Century Gothic" w:hAnsi="Century Gothic"/>
          <w:sz w:val="20"/>
        </w:rPr>
        <w:t>être</w:t>
      </w:r>
      <w:r w:rsidRPr="00FF3C81">
        <w:rPr>
          <w:rFonts w:ascii="Century Gothic" w:hAnsi="Century Gothic"/>
          <w:b/>
          <w:sz w:val="20"/>
        </w:rPr>
        <w:t xml:space="preserve"> porté par une PME</w:t>
      </w:r>
      <w:r w:rsidRPr="00FF3C81">
        <w:rPr>
          <w:rStyle w:val="Appelnotedebasdep"/>
          <w:rFonts w:ascii="Century Gothic" w:hAnsi="Century Gothic"/>
          <w:b/>
          <w:sz w:val="20"/>
        </w:rPr>
        <w:footnoteReference w:id="2"/>
      </w:r>
      <w:r w:rsidRPr="00FF3C81">
        <w:rPr>
          <w:rFonts w:ascii="Century Gothic" w:hAnsi="Century Gothic"/>
          <w:b/>
          <w:sz w:val="20"/>
        </w:rPr>
        <w:t xml:space="preserve"> ou une entreprise intermédiaire indépendante ou liée d’effectif consolidé de moins de 2000 salariés</w:t>
      </w:r>
      <w:r w:rsidRPr="00FF3C81">
        <w:rPr>
          <w:rFonts w:ascii="Century Gothic" w:hAnsi="Century Gothic"/>
          <w:sz w:val="20"/>
        </w:rPr>
        <w:t xml:space="preserve">. Le projet peut être collaboratif, le consortium comportant </w:t>
      </w:r>
      <w:r w:rsidRPr="00FF3C81">
        <w:rPr>
          <w:rFonts w:ascii="Century Gothic" w:hAnsi="Century Gothic"/>
          <w:b/>
          <w:sz w:val="20"/>
        </w:rPr>
        <w:t>au maximum trois entités</w:t>
      </w:r>
      <w:r w:rsidRPr="00FF3C81">
        <w:rPr>
          <w:rFonts w:ascii="Century Gothic" w:hAnsi="Century Gothic"/>
          <w:sz w:val="20"/>
        </w:rPr>
        <w:t>. En cas de collaboration, le porteur doit réaliser la majorité des travaux de R&amp;D en termes de personnels mobilisés et l’ensemble des partenaires PME ou ETI de moins de 2000 salariés doivent être majoritaires dans le montant de l’aide affectée au projet ;</w:t>
      </w:r>
    </w:p>
    <w:p w14:paraId="13DAAA16"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sz w:val="20"/>
        </w:rPr>
        <w:t>présenter</w:t>
      </w:r>
      <w:proofErr w:type="gramEnd"/>
      <w:r w:rsidRPr="00FF3C81">
        <w:rPr>
          <w:rFonts w:ascii="Century Gothic" w:hAnsi="Century Gothic"/>
          <w:sz w:val="20"/>
        </w:rPr>
        <w:t xml:space="preserve"> des </w:t>
      </w:r>
      <w:r w:rsidRPr="00FF3C81">
        <w:rPr>
          <w:rFonts w:ascii="Century Gothic" w:hAnsi="Century Gothic"/>
          <w:b/>
          <w:sz w:val="20"/>
        </w:rPr>
        <w:t>applications intéressant la défense et adressant des marchés civils</w:t>
      </w:r>
      <w:r w:rsidRPr="00FF3C81">
        <w:rPr>
          <w:rFonts w:ascii="Century Gothic" w:hAnsi="Century Gothic"/>
          <w:sz w:val="20"/>
        </w:rPr>
        <w:t xml:space="preserve"> sur lesquels l’entreprise porteuse est susceptible de se développer ;</w:t>
      </w:r>
    </w:p>
    <w:p w14:paraId="46BBD001"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sz w:val="20"/>
        </w:rPr>
        <w:t>proposer</w:t>
      </w:r>
      <w:proofErr w:type="gramEnd"/>
      <w:r w:rsidRPr="00FF3C81">
        <w:rPr>
          <w:rFonts w:ascii="Century Gothic" w:hAnsi="Century Gothic"/>
          <w:sz w:val="20"/>
        </w:rPr>
        <w:t xml:space="preserve"> une </w:t>
      </w:r>
      <w:r w:rsidRPr="00FF3C81">
        <w:rPr>
          <w:rFonts w:ascii="Century Gothic" w:hAnsi="Century Gothic"/>
          <w:b/>
          <w:sz w:val="20"/>
        </w:rPr>
        <w:t>assiette éligible de travaux</w:t>
      </w:r>
      <w:r w:rsidRPr="00FF3C81">
        <w:rPr>
          <w:rFonts w:ascii="Century Gothic" w:hAnsi="Century Gothic"/>
          <w:sz w:val="20"/>
        </w:rPr>
        <w:t xml:space="preserve"> qui ne fait pas l’objet d’un autre financement par l’Etat, les collectivités territoriales ou par les agences de l’</w:t>
      </w:r>
      <w:r w:rsidR="00E03034" w:rsidRPr="00FF3C81">
        <w:rPr>
          <w:rFonts w:ascii="Century Gothic" w:hAnsi="Century Gothic"/>
          <w:sz w:val="20"/>
        </w:rPr>
        <w:t>É</w:t>
      </w:r>
      <w:r w:rsidRPr="00FF3C81">
        <w:rPr>
          <w:rFonts w:ascii="Century Gothic" w:hAnsi="Century Gothic"/>
          <w:sz w:val="20"/>
        </w:rPr>
        <w:t>tat.</w:t>
      </w:r>
    </w:p>
    <w:p w14:paraId="2E27912E" w14:textId="77777777" w:rsidR="006C10AF" w:rsidRPr="00FF3C81" w:rsidRDefault="006C10AF" w:rsidP="008232F7">
      <w:pPr>
        <w:pStyle w:val="Default"/>
        <w:spacing w:before="120"/>
        <w:jc w:val="both"/>
        <w:rPr>
          <w:rFonts w:ascii="Century Gothic" w:hAnsi="Century Gothic"/>
          <w:sz w:val="20"/>
        </w:rPr>
      </w:pPr>
      <w:r w:rsidRPr="00FF3C81">
        <w:rPr>
          <w:rFonts w:ascii="Century Gothic" w:hAnsi="Century Gothic"/>
          <w:sz w:val="20"/>
        </w:rPr>
        <w:t>Si un dossier de candidature devait ne pas satisfaire les critères d’éligibilité ci-dessus, le porteur en serait prévenu par téléphone</w:t>
      </w:r>
      <w:r w:rsidR="00583CDE" w:rsidRPr="00FF3C81">
        <w:rPr>
          <w:rFonts w:ascii="Century Gothic" w:hAnsi="Century Gothic"/>
          <w:sz w:val="20"/>
        </w:rPr>
        <w:t>,</w:t>
      </w:r>
      <w:r w:rsidRPr="00FF3C81">
        <w:rPr>
          <w:rFonts w:ascii="Century Gothic" w:hAnsi="Century Gothic"/>
          <w:sz w:val="20"/>
        </w:rPr>
        <w:t xml:space="preserve"> par courrier </w:t>
      </w:r>
      <w:r w:rsidR="00583CDE" w:rsidRPr="00FF3C81">
        <w:rPr>
          <w:rFonts w:ascii="Century Gothic" w:hAnsi="Century Gothic"/>
          <w:sz w:val="20"/>
        </w:rPr>
        <w:t xml:space="preserve">ou par mail </w:t>
      </w:r>
      <w:r w:rsidRPr="00FF3C81">
        <w:rPr>
          <w:rFonts w:ascii="Century Gothic" w:hAnsi="Century Gothic"/>
          <w:sz w:val="20"/>
        </w:rPr>
        <w:t>dans les plus brefs délais après le dépôt officiel du dossier.</w:t>
      </w:r>
    </w:p>
    <w:p w14:paraId="3EF94AE2" w14:textId="77777777" w:rsidR="006C10AF" w:rsidRPr="00FF3C81" w:rsidRDefault="006C10AF" w:rsidP="008232F7">
      <w:pPr>
        <w:pStyle w:val="Default"/>
        <w:spacing w:before="120"/>
        <w:jc w:val="both"/>
        <w:rPr>
          <w:rFonts w:ascii="Century Gothic" w:hAnsi="Century Gothic"/>
          <w:sz w:val="20"/>
        </w:rPr>
      </w:pPr>
      <w:r w:rsidRPr="00FF3C81">
        <w:rPr>
          <w:rFonts w:ascii="Century Gothic" w:hAnsi="Century Gothic"/>
          <w:sz w:val="20"/>
        </w:rPr>
        <w:t>Lors de la phase d’instruction technique, les projets seront sélectionnés sur la base des critères suivants :</w:t>
      </w:r>
    </w:p>
    <w:p w14:paraId="7CBA8A47"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b/>
          <w:sz w:val="20"/>
        </w:rPr>
        <w:t>qualité</w:t>
      </w:r>
      <w:proofErr w:type="gramEnd"/>
      <w:r w:rsidRPr="00FF3C81">
        <w:rPr>
          <w:rFonts w:ascii="Century Gothic" w:hAnsi="Century Gothic"/>
          <w:b/>
          <w:sz w:val="20"/>
        </w:rPr>
        <w:t xml:space="preserve"> de l’innovation </w:t>
      </w:r>
      <w:r w:rsidRPr="00FF3C81">
        <w:rPr>
          <w:rFonts w:ascii="Century Gothic" w:hAnsi="Century Gothic"/>
          <w:sz w:val="20"/>
        </w:rPr>
        <w:t>fondée d’une part sur la levée de verrous technologiques significatifs, et d’autre part sur le dépassement de l’état de l’art mondial ;</w:t>
      </w:r>
    </w:p>
    <w:p w14:paraId="1B57BF41" w14:textId="77777777" w:rsidR="00082323"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b/>
          <w:sz w:val="20"/>
        </w:rPr>
        <w:t>adéquation</w:t>
      </w:r>
      <w:proofErr w:type="gramEnd"/>
      <w:r w:rsidRPr="00FF3C81">
        <w:rPr>
          <w:rFonts w:ascii="Century Gothic" w:hAnsi="Century Gothic"/>
          <w:b/>
          <w:sz w:val="20"/>
        </w:rPr>
        <w:t xml:space="preserve"> avec les orientations </w:t>
      </w:r>
      <w:r w:rsidR="00082323" w:rsidRPr="00FF3C81">
        <w:rPr>
          <w:rFonts w:ascii="Century Gothic" w:hAnsi="Century Gothic"/>
          <w:b/>
          <w:sz w:val="20"/>
        </w:rPr>
        <w:t>de l’innovation de défense</w:t>
      </w:r>
      <w:r w:rsidRPr="00FF3C81">
        <w:rPr>
          <w:rFonts w:ascii="Century Gothic" w:hAnsi="Century Gothic"/>
          <w:sz w:val="20"/>
        </w:rPr>
        <w:t xml:space="preserve"> du ministère des Armées</w:t>
      </w:r>
      <w:r w:rsidR="00082323" w:rsidRPr="00FF3C81">
        <w:rPr>
          <w:rFonts w:ascii="Century Gothic" w:hAnsi="Century Gothic"/>
          <w:sz w:val="20"/>
        </w:rPr>
        <w:t> :</w:t>
      </w:r>
    </w:p>
    <w:p w14:paraId="1050E507" w14:textId="77777777" w:rsidR="00040F3F" w:rsidRPr="00FF3C81" w:rsidRDefault="00082323" w:rsidP="008232F7">
      <w:pPr>
        <w:pStyle w:val="Default"/>
        <w:spacing w:before="120"/>
        <w:jc w:val="both"/>
        <w:rPr>
          <w:rFonts w:ascii="Century Gothic" w:hAnsi="Century Gothic"/>
          <w:sz w:val="20"/>
        </w:rPr>
      </w:pPr>
      <w:r w:rsidRPr="00FF3C81">
        <w:rPr>
          <w:rFonts w:ascii="Century Gothic" w:hAnsi="Century Gothic"/>
          <w:sz w:val="20"/>
        </w:rPr>
        <w:t>L</w:t>
      </w:r>
      <w:r w:rsidR="006C10AF" w:rsidRPr="00FF3C81">
        <w:rPr>
          <w:rFonts w:ascii="Century Gothic" w:hAnsi="Century Gothic"/>
          <w:sz w:val="20"/>
        </w:rPr>
        <w:t xml:space="preserve">es </w:t>
      </w:r>
      <w:r w:rsidRPr="00FF3C81">
        <w:rPr>
          <w:rFonts w:ascii="Century Gothic" w:hAnsi="Century Gothic"/>
          <w:sz w:val="20"/>
        </w:rPr>
        <w:t xml:space="preserve">axes d’effort </w:t>
      </w:r>
      <w:r w:rsidR="006C10AF" w:rsidRPr="00FF3C81">
        <w:rPr>
          <w:rFonts w:ascii="Century Gothic" w:hAnsi="Century Gothic"/>
          <w:sz w:val="20"/>
        </w:rPr>
        <w:t xml:space="preserve">sont décrits dans le </w:t>
      </w:r>
      <w:r w:rsidR="006E47E5" w:rsidRPr="00FF3C81">
        <w:rPr>
          <w:rFonts w:ascii="Century Gothic" w:hAnsi="Century Gothic"/>
          <w:sz w:val="20"/>
        </w:rPr>
        <w:t>Document d</w:t>
      </w:r>
      <w:r w:rsidR="0069193A" w:rsidRPr="00FF3C81">
        <w:rPr>
          <w:rFonts w:ascii="Century Gothic" w:hAnsi="Century Gothic"/>
          <w:sz w:val="20"/>
        </w:rPr>
        <w:t>e Référence de l</w:t>
      </w:r>
      <w:r w:rsidR="006E47E5" w:rsidRPr="00FF3C81">
        <w:rPr>
          <w:rFonts w:ascii="Century Gothic" w:hAnsi="Century Gothic"/>
          <w:sz w:val="20"/>
        </w:rPr>
        <w:t>’Orientation de l’Innovation de Défense (D</w:t>
      </w:r>
      <w:r w:rsidR="0069193A" w:rsidRPr="00FF3C81">
        <w:rPr>
          <w:rFonts w:ascii="Century Gothic" w:hAnsi="Century Gothic"/>
          <w:sz w:val="20"/>
        </w:rPr>
        <w:t>R</w:t>
      </w:r>
      <w:r w:rsidR="006E47E5" w:rsidRPr="00FF3C81">
        <w:rPr>
          <w:rFonts w:ascii="Century Gothic" w:hAnsi="Century Gothic"/>
          <w:sz w:val="20"/>
        </w:rPr>
        <w:t>OID) de l’AID</w:t>
      </w:r>
      <w:r w:rsidR="00B76921" w:rsidRPr="00FF3C81">
        <w:rPr>
          <w:rFonts w:ascii="Century Gothic" w:hAnsi="Century Gothic"/>
          <w:sz w:val="20"/>
        </w:rPr>
        <w:t xml:space="preserve"> disponible en page d’accueil du site de l’Agence : </w:t>
      </w:r>
    </w:p>
    <w:p w14:paraId="0A6EEACE" w14:textId="77777777" w:rsidR="00987161" w:rsidRPr="00FF3C81" w:rsidRDefault="00C250E6" w:rsidP="008232F7">
      <w:pPr>
        <w:pStyle w:val="Default"/>
        <w:spacing w:before="120"/>
        <w:jc w:val="both"/>
        <w:rPr>
          <w:rFonts w:ascii="Century Gothic" w:hAnsi="Century Gothic"/>
          <w:sz w:val="20"/>
        </w:rPr>
      </w:pPr>
      <w:hyperlink r:id="rId9" w:history="1">
        <w:r w:rsidR="00B76921" w:rsidRPr="00FF3C81">
          <w:rPr>
            <w:rStyle w:val="Lienhypertexte"/>
            <w:rFonts w:ascii="Century Gothic" w:hAnsi="Century Gothic"/>
            <w:sz w:val="20"/>
          </w:rPr>
          <w:t>https://www.defense.gouv.fr/aid</w:t>
        </w:r>
      </w:hyperlink>
    </w:p>
    <w:p w14:paraId="5C328939" w14:textId="77777777" w:rsidR="00C544FC" w:rsidRPr="00FF3C81" w:rsidRDefault="00C544FC" w:rsidP="008232F7">
      <w:pPr>
        <w:pStyle w:val="Default"/>
        <w:spacing w:before="120"/>
        <w:jc w:val="both"/>
        <w:rPr>
          <w:rFonts w:ascii="Century Gothic" w:hAnsi="Century Gothic"/>
          <w:sz w:val="20"/>
        </w:rPr>
      </w:pPr>
    </w:p>
    <w:p w14:paraId="19C725E1" w14:textId="77777777" w:rsidR="008B3289" w:rsidRPr="00FF3C81" w:rsidRDefault="00987161" w:rsidP="008232F7">
      <w:pPr>
        <w:pStyle w:val="Default"/>
        <w:spacing w:before="120"/>
        <w:jc w:val="both"/>
        <w:rPr>
          <w:rFonts w:ascii="Century Gothic" w:hAnsi="Century Gothic"/>
          <w:sz w:val="20"/>
        </w:rPr>
      </w:pPr>
      <w:r w:rsidRPr="00FF3C81">
        <w:rPr>
          <w:rFonts w:ascii="Century Gothic" w:hAnsi="Century Gothic"/>
          <w:sz w:val="20"/>
        </w:rPr>
        <w:t>Les orientations de l’innovation ouverte sont déclinées suivant des thématiques d’intérêt majeur</w:t>
      </w:r>
      <w:r w:rsidR="00B76921" w:rsidRPr="00FF3C81">
        <w:rPr>
          <w:rFonts w:ascii="Century Gothic" w:hAnsi="Century Gothic"/>
          <w:sz w:val="20"/>
        </w:rPr>
        <w:t xml:space="preserve"> qui</w:t>
      </w:r>
      <w:r w:rsidRPr="00FF3C81">
        <w:rPr>
          <w:rFonts w:ascii="Century Gothic" w:hAnsi="Century Gothic"/>
          <w:sz w:val="20"/>
        </w:rPr>
        <w:t xml:space="preserve"> peuvent notamment venir en réponse à des irritants recensés dans les armées, directions et services (ADS) du ministère ou provenir d’opportunités à saisir.</w:t>
      </w:r>
      <w:r w:rsidR="00B76921" w:rsidRPr="00FF3C81">
        <w:rPr>
          <w:rFonts w:ascii="Century Gothic" w:hAnsi="Century Gothic"/>
          <w:sz w:val="20"/>
        </w:rPr>
        <w:t xml:space="preserve"> </w:t>
      </w:r>
    </w:p>
    <w:p w14:paraId="0804D7DF" w14:textId="77777777" w:rsidR="00FF3C81" w:rsidRPr="00FF3C81" w:rsidRDefault="00FF3C81" w:rsidP="009A242C">
      <w:pPr>
        <w:pStyle w:val="Default"/>
        <w:spacing w:before="120"/>
        <w:ind w:left="426"/>
        <w:jc w:val="both"/>
        <w:rPr>
          <w:rFonts w:ascii="Century Gothic" w:hAnsi="Century Gothic"/>
          <w:sz w:val="20"/>
        </w:rPr>
      </w:pPr>
    </w:p>
    <w:p w14:paraId="3CDA4327" w14:textId="77777777" w:rsidR="00FF3C81" w:rsidRPr="00FF3C81" w:rsidRDefault="00FF3C81" w:rsidP="009A242C">
      <w:pPr>
        <w:pStyle w:val="Titre5"/>
        <w:ind w:left="426"/>
      </w:pPr>
      <w:r w:rsidRPr="00FF3C81">
        <w:t>Thématique « énergie – développement durable » :</w:t>
      </w:r>
    </w:p>
    <w:p w14:paraId="1C4F1167" w14:textId="77777777" w:rsidR="00FF3C81" w:rsidRPr="00FF3C81" w:rsidRDefault="00FF3C81" w:rsidP="009A242C">
      <w:pPr>
        <w:pStyle w:val="BulletAID"/>
        <w:numPr>
          <w:ilvl w:val="0"/>
          <w:numId w:val="63"/>
        </w:numPr>
        <w:spacing w:line="240" w:lineRule="auto"/>
        <w:ind w:left="426"/>
      </w:pPr>
      <w:r w:rsidRPr="00FF3C81">
        <w:t>Stockage haute densité ;</w:t>
      </w:r>
    </w:p>
    <w:p w14:paraId="205B54EB" w14:textId="77777777" w:rsidR="00FF3C81" w:rsidRPr="00FF3C81" w:rsidRDefault="00FF3C81" w:rsidP="009A242C">
      <w:pPr>
        <w:pStyle w:val="BulletAID"/>
        <w:numPr>
          <w:ilvl w:val="0"/>
          <w:numId w:val="63"/>
        </w:numPr>
        <w:spacing w:line="240" w:lineRule="auto"/>
        <w:ind w:left="426"/>
      </w:pPr>
      <w:r w:rsidRPr="00FF3C81">
        <w:t>Production (nouveaux types dont renouvelables, nouveaux processus) ;</w:t>
      </w:r>
    </w:p>
    <w:p w14:paraId="6AD56D32" w14:textId="77777777" w:rsidR="00FF3C81" w:rsidRPr="00FF3C81" w:rsidRDefault="00FF3C81" w:rsidP="009A242C">
      <w:pPr>
        <w:pStyle w:val="BulletAID"/>
        <w:numPr>
          <w:ilvl w:val="0"/>
          <w:numId w:val="63"/>
        </w:numPr>
        <w:spacing w:line="240" w:lineRule="auto"/>
        <w:ind w:left="426"/>
      </w:pPr>
      <w:r w:rsidRPr="00FF3C81">
        <w:t>Distribution (architectures électriques ouvertes et modulaires, en vue de l’intégration de futurs équipements dont les armes à énergie dirigée) ;</w:t>
      </w:r>
    </w:p>
    <w:p w14:paraId="18CB0F5A" w14:textId="77777777" w:rsidR="00FF3C81" w:rsidRPr="00FF3C81" w:rsidRDefault="00FF3C81" w:rsidP="009A242C">
      <w:pPr>
        <w:pStyle w:val="BulletAID"/>
        <w:numPr>
          <w:ilvl w:val="0"/>
          <w:numId w:val="63"/>
        </w:numPr>
        <w:spacing w:line="240" w:lineRule="auto"/>
        <w:ind w:left="426"/>
      </w:pPr>
      <w:r w:rsidRPr="00FF3C81">
        <w:t>Optimisation énergétique (indicateurs, pilotage de la production/distribution etc.) ;</w:t>
      </w:r>
    </w:p>
    <w:p w14:paraId="4118B0A9" w14:textId="77777777" w:rsidR="00FF3C81" w:rsidRPr="00FF3C81" w:rsidRDefault="00FF3C81" w:rsidP="009A242C">
      <w:pPr>
        <w:pStyle w:val="BulletAID"/>
        <w:numPr>
          <w:ilvl w:val="0"/>
          <w:numId w:val="63"/>
        </w:numPr>
        <w:spacing w:line="240" w:lineRule="auto"/>
        <w:ind w:left="426"/>
      </w:pPr>
      <w:r w:rsidRPr="00FF3C81">
        <w:t>Autonomie énergétique des combattants, plateformes, infrastructures ;</w:t>
      </w:r>
    </w:p>
    <w:p w14:paraId="6B3E0960" w14:textId="77777777" w:rsidR="00FF3C81" w:rsidRPr="00FF3C81" w:rsidRDefault="00FF3C81" w:rsidP="009A242C">
      <w:pPr>
        <w:pStyle w:val="BulletAID"/>
        <w:numPr>
          <w:ilvl w:val="0"/>
          <w:numId w:val="63"/>
        </w:numPr>
        <w:spacing w:line="240" w:lineRule="auto"/>
        <w:ind w:left="426"/>
      </w:pPr>
      <w:r w:rsidRPr="00FF3C81">
        <w:t>Bâtiment intelligent ;</w:t>
      </w:r>
    </w:p>
    <w:p w14:paraId="45FA9ABD" w14:textId="77777777" w:rsidR="00FF3C81" w:rsidRPr="00FF3C81" w:rsidRDefault="00FF3C81" w:rsidP="009A242C">
      <w:pPr>
        <w:pStyle w:val="BulletAID"/>
        <w:numPr>
          <w:ilvl w:val="0"/>
          <w:numId w:val="63"/>
        </w:numPr>
        <w:spacing w:line="240" w:lineRule="auto"/>
        <w:ind w:left="426"/>
      </w:pPr>
      <w:r w:rsidRPr="00FF3C81">
        <w:t>Economie des ressources, traitement et recyclage des eaux usées.</w:t>
      </w:r>
    </w:p>
    <w:p w14:paraId="3A0F3008" w14:textId="77777777" w:rsidR="00FF3C81" w:rsidRPr="00FF3C81" w:rsidRDefault="00FF3C81" w:rsidP="009A242C">
      <w:pPr>
        <w:pStyle w:val="UnecolonneDOID"/>
        <w:ind w:left="426"/>
      </w:pPr>
    </w:p>
    <w:p w14:paraId="73B287E8" w14:textId="77777777" w:rsidR="00FF3C81" w:rsidRPr="00FF3C81" w:rsidRDefault="00FF3C81" w:rsidP="009A242C">
      <w:pPr>
        <w:pStyle w:val="Titre5"/>
        <w:ind w:left="426"/>
      </w:pPr>
      <w:r w:rsidRPr="00FF3C81">
        <w:lastRenderedPageBreak/>
        <w:t>Thématique « Maîtrise d'objets connectés et résilience » :</w:t>
      </w:r>
    </w:p>
    <w:p w14:paraId="2314C9CB" w14:textId="77777777" w:rsidR="00FF3C81" w:rsidRPr="00FF3C81" w:rsidRDefault="00FF3C81" w:rsidP="009A242C">
      <w:pPr>
        <w:pStyle w:val="BulletAID"/>
        <w:numPr>
          <w:ilvl w:val="0"/>
          <w:numId w:val="63"/>
        </w:numPr>
        <w:spacing w:line="240" w:lineRule="auto"/>
        <w:ind w:left="426"/>
      </w:pPr>
      <w:r w:rsidRPr="00FF3C81">
        <w:t>Lutte anti-drones ;</w:t>
      </w:r>
    </w:p>
    <w:p w14:paraId="6F8E239F" w14:textId="77777777" w:rsidR="00FF3C81" w:rsidRPr="00FF3C81" w:rsidDel="00491826" w:rsidRDefault="00FF3C81" w:rsidP="009A242C">
      <w:pPr>
        <w:pStyle w:val="BulletAID"/>
        <w:numPr>
          <w:ilvl w:val="0"/>
          <w:numId w:val="63"/>
        </w:numPr>
        <w:spacing w:line="240" w:lineRule="auto"/>
        <w:ind w:left="426"/>
      </w:pPr>
      <w:r w:rsidRPr="00FF3C81" w:rsidDel="00491826">
        <w:t>Augmentation des capacités de détection (plus loin, plus petit) ;</w:t>
      </w:r>
    </w:p>
    <w:p w14:paraId="3AF9716A" w14:textId="77777777" w:rsidR="00FF3C81" w:rsidRPr="00FF3C81" w:rsidRDefault="00FF3C81" w:rsidP="009A242C">
      <w:pPr>
        <w:pStyle w:val="BulletAID"/>
        <w:numPr>
          <w:ilvl w:val="0"/>
          <w:numId w:val="63"/>
        </w:numPr>
        <w:spacing w:line="240" w:lineRule="auto"/>
        <w:ind w:left="426"/>
      </w:pPr>
      <w:r w:rsidRPr="00FF3C81">
        <w:t>Navigation/Géolocalisation sans GPS ;</w:t>
      </w:r>
    </w:p>
    <w:p w14:paraId="0E80C3A8" w14:textId="77777777" w:rsidR="00FF3C81" w:rsidRPr="00FF3C81" w:rsidRDefault="00FF3C81" w:rsidP="009A242C">
      <w:pPr>
        <w:pStyle w:val="BulletAID"/>
        <w:numPr>
          <w:ilvl w:val="0"/>
          <w:numId w:val="63"/>
        </w:numPr>
        <w:spacing w:line="240" w:lineRule="auto"/>
        <w:ind w:left="426"/>
      </w:pPr>
      <w:r w:rsidRPr="00FF3C81">
        <w:t>Simulation de menaces futures / test de concepts ;</w:t>
      </w:r>
    </w:p>
    <w:p w14:paraId="7CDEB6D4" w14:textId="77777777" w:rsidR="00FF3C81" w:rsidRPr="00FF3C81" w:rsidRDefault="00FF3C81" w:rsidP="009A242C">
      <w:pPr>
        <w:pStyle w:val="BulletAID"/>
        <w:numPr>
          <w:ilvl w:val="0"/>
          <w:numId w:val="63"/>
        </w:numPr>
        <w:spacing w:line="240" w:lineRule="auto"/>
        <w:ind w:left="426"/>
      </w:pPr>
      <w:r w:rsidRPr="00FF3C81">
        <w:t>Interface homme-machine.</w:t>
      </w:r>
    </w:p>
    <w:p w14:paraId="0718E911" w14:textId="77777777" w:rsidR="00FF3C81" w:rsidRPr="00FF3C81" w:rsidRDefault="00FF3C81" w:rsidP="009A242C">
      <w:pPr>
        <w:pStyle w:val="UnecolonneDOID"/>
        <w:ind w:left="426"/>
      </w:pPr>
    </w:p>
    <w:p w14:paraId="61B1E300" w14:textId="77777777" w:rsidR="00FF3C81" w:rsidRPr="00FF3C81" w:rsidRDefault="00FF3C81" w:rsidP="009A242C">
      <w:pPr>
        <w:pStyle w:val="Titre5"/>
        <w:ind w:left="426"/>
      </w:pPr>
      <w:r w:rsidRPr="00FF3C81">
        <w:t>Thématique « Gestion d'une flotte de véhicules autonomes » :</w:t>
      </w:r>
    </w:p>
    <w:p w14:paraId="005E6F30" w14:textId="77777777" w:rsidR="00FF3C81" w:rsidRPr="00FF3C81" w:rsidRDefault="00FF3C81" w:rsidP="009A242C">
      <w:pPr>
        <w:pStyle w:val="BulletAID"/>
        <w:numPr>
          <w:ilvl w:val="0"/>
          <w:numId w:val="63"/>
        </w:numPr>
        <w:spacing w:line="240" w:lineRule="auto"/>
        <w:ind w:left="426"/>
      </w:pPr>
      <w:r w:rsidRPr="00FF3C81">
        <w:t>Robots terrestres et drones, sous-marins, de surface ;</w:t>
      </w:r>
    </w:p>
    <w:p w14:paraId="41DC4567" w14:textId="77777777" w:rsidR="00FF3C81" w:rsidRPr="00FF3C81" w:rsidRDefault="00FF3C81" w:rsidP="009A242C">
      <w:pPr>
        <w:pStyle w:val="BulletAID"/>
        <w:numPr>
          <w:ilvl w:val="0"/>
          <w:numId w:val="63"/>
        </w:numPr>
        <w:spacing w:line="240" w:lineRule="auto"/>
        <w:ind w:left="426"/>
      </w:pPr>
      <w:r w:rsidRPr="00FF3C81">
        <w:t>Drones (gestion essaim, capteurs, autonomie, etc.) ;</w:t>
      </w:r>
    </w:p>
    <w:p w14:paraId="3A5F4667" w14:textId="77777777" w:rsidR="00FF3C81" w:rsidRPr="00FF3C81" w:rsidRDefault="00FF3C81" w:rsidP="009A242C">
      <w:pPr>
        <w:pStyle w:val="BulletAID"/>
        <w:numPr>
          <w:ilvl w:val="0"/>
          <w:numId w:val="63"/>
        </w:numPr>
        <w:spacing w:line="240" w:lineRule="auto"/>
        <w:ind w:left="426"/>
      </w:pPr>
      <w:r w:rsidRPr="00FF3C81">
        <w:t>Coopération robots/drones/plateformes habitées ;</w:t>
      </w:r>
    </w:p>
    <w:p w14:paraId="741CB84E" w14:textId="77777777" w:rsidR="00FF3C81" w:rsidRPr="00FF3C81" w:rsidRDefault="00FF3C81" w:rsidP="009A242C">
      <w:pPr>
        <w:pStyle w:val="BulletAID"/>
        <w:numPr>
          <w:ilvl w:val="0"/>
          <w:numId w:val="63"/>
        </w:numPr>
        <w:spacing w:line="240" w:lineRule="auto"/>
        <w:ind w:left="426"/>
      </w:pPr>
      <w:r w:rsidRPr="00FF3C81">
        <w:t>Traitement automatique de la parole (dont traduction automatique).</w:t>
      </w:r>
    </w:p>
    <w:p w14:paraId="0CD76ED7" w14:textId="77777777" w:rsidR="00FF3C81" w:rsidRPr="00FF3C81" w:rsidRDefault="00FF3C81" w:rsidP="009A242C">
      <w:pPr>
        <w:pStyle w:val="UnecolonneDOID"/>
        <w:ind w:left="426"/>
      </w:pPr>
    </w:p>
    <w:p w14:paraId="3FC3F42A" w14:textId="77777777" w:rsidR="00FF3C81" w:rsidRPr="00FF3C81" w:rsidRDefault="00FF3C81" w:rsidP="009A242C">
      <w:pPr>
        <w:pStyle w:val="Titre5"/>
        <w:ind w:left="426"/>
      </w:pPr>
      <w:r w:rsidRPr="00FF3C81">
        <w:t>Thématique « commandement- connectivité – supériorité informationnelle- IA » :</w:t>
      </w:r>
    </w:p>
    <w:p w14:paraId="5B7AC2BA" w14:textId="77777777" w:rsidR="00FF3C81" w:rsidRPr="00FF3C81" w:rsidRDefault="00FF3C81" w:rsidP="009A242C">
      <w:pPr>
        <w:pStyle w:val="BulletAID"/>
        <w:numPr>
          <w:ilvl w:val="0"/>
          <w:numId w:val="63"/>
        </w:numPr>
        <w:spacing w:line="240" w:lineRule="auto"/>
        <w:ind w:left="426"/>
      </w:pPr>
      <w:r w:rsidRPr="00FF3C81">
        <w:t>Aide à la décision (opérationnelle, logistique, etc.) et analyse prédictive ;</w:t>
      </w:r>
    </w:p>
    <w:p w14:paraId="0F8D40C0" w14:textId="77777777" w:rsidR="00FF3C81" w:rsidRPr="00FF3C81" w:rsidRDefault="00FF3C81" w:rsidP="009A242C">
      <w:pPr>
        <w:pStyle w:val="BulletAID"/>
        <w:numPr>
          <w:ilvl w:val="0"/>
          <w:numId w:val="63"/>
        </w:numPr>
        <w:spacing w:line="240" w:lineRule="auto"/>
        <w:ind w:left="426"/>
      </w:pPr>
      <w:r w:rsidRPr="00FF3C81">
        <w:t>Planification sous contrainte ;</w:t>
      </w:r>
    </w:p>
    <w:p w14:paraId="38F9BDCC" w14:textId="77777777" w:rsidR="00FF3C81" w:rsidRPr="00FF3C81" w:rsidRDefault="00FF3C81" w:rsidP="009A242C">
      <w:pPr>
        <w:pStyle w:val="BulletAID"/>
        <w:numPr>
          <w:ilvl w:val="0"/>
          <w:numId w:val="63"/>
        </w:numPr>
        <w:spacing w:line="240" w:lineRule="auto"/>
        <w:ind w:left="426"/>
      </w:pPr>
      <w:r w:rsidRPr="00FF3C81">
        <w:t>Aide à l’anticipation, identification de signaux faibles ;</w:t>
      </w:r>
    </w:p>
    <w:p w14:paraId="5FF30FDA" w14:textId="77777777" w:rsidR="00FF3C81" w:rsidRPr="00FF3C81" w:rsidRDefault="00FF3C81" w:rsidP="009A242C">
      <w:pPr>
        <w:pStyle w:val="BulletAID"/>
        <w:numPr>
          <w:ilvl w:val="0"/>
          <w:numId w:val="63"/>
        </w:numPr>
        <w:spacing w:line="240" w:lineRule="auto"/>
        <w:ind w:left="426"/>
      </w:pPr>
      <w:r w:rsidRPr="00FF3C81">
        <w:rPr>
          <w:i/>
        </w:rPr>
        <w:t>Cloud</w:t>
      </w:r>
      <w:r w:rsidRPr="00FF3C81">
        <w:t xml:space="preserve"> de combat tactique terrestre / </w:t>
      </w:r>
      <w:r w:rsidRPr="00FF3C81">
        <w:rPr>
          <w:i/>
        </w:rPr>
        <w:t>cloud</w:t>
      </w:r>
      <w:r w:rsidRPr="00FF3C81">
        <w:t xml:space="preserve"> de la mer / </w:t>
      </w:r>
      <w:r w:rsidRPr="00FF3C81">
        <w:rPr>
          <w:i/>
        </w:rPr>
        <w:t>cloud</w:t>
      </w:r>
      <w:r w:rsidRPr="00FF3C81">
        <w:t xml:space="preserve"> du combat aérien ;</w:t>
      </w:r>
    </w:p>
    <w:p w14:paraId="0AB408BF" w14:textId="77777777" w:rsidR="00FF3C81" w:rsidRPr="00FF3C81" w:rsidRDefault="00FF3C81" w:rsidP="009A242C">
      <w:pPr>
        <w:pStyle w:val="BulletAID"/>
        <w:numPr>
          <w:ilvl w:val="0"/>
          <w:numId w:val="63"/>
        </w:numPr>
        <w:spacing w:line="240" w:lineRule="auto"/>
        <w:ind w:left="426"/>
      </w:pPr>
      <w:r w:rsidRPr="00FF3C81">
        <w:t>Exploitation/fusion d’une masse de données ou signaux faibles ;</w:t>
      </w:r>
    </w:p>
    <w:p w14:paraId="37C0461A" w14:textId="77777777" w:rsidR="00FF3C81" w:rsidRPr="00FF3C81" w:rsidRDefault="00FF3C81" w:rsidP="009A242C">
      <w:pPr>
        <w:pStyle w:val="BulletAID"/>
        <w:numPr>
          <w:ilvl w:val="0"/>
          <w:numId w:val="63"/>
        </w:numPr>
        <w:spacing w:line="240" w:lineRule="auto"/>
        <w:ind w:left="426"/>
      </w:pPr>
      <w:r w:rsidRPr="00FF3C81">
        <w:t>Fusion de données / fusion de capteurs ;</w:t>
      </w:r>
    </w:p>
    <w:p w14:paraId="664E2E8E" w14:textId="77777777" w:rsidR="00FF3C81" w:rsidRPr="00FF3C81" w:rsidRDefault="00FF3C81" w:rsidP="009A242C">
      <w:pPr>
        <w:pStyle w:val="BulletAID"/>
        <w:numPr>
          <w:ilvl w:val="0"/>
          <w:numId w:val="63"/>
        </w:numPr>
        <w:spacing w:line="240" w:lineRule="auto"/>
        <w:ind w:left="426"/>
      </w:pPr>
      <w:r w:rsidRPr="00FF3C81">
        <w:t>Gestion intelligente des flux réseaux ;</w:t>
      </w:r>
    </w:p>
    <w:p w14:paraId="605CF8FE" w14:textId="77777777" w:rsidR="00FF3C81" w:rsidRPr="00FF3C81" w:rsidRDefault="00FF3C81" w:rsidP="009A242C">
      <w:pPr>
        <w:pStyle w:val="BulletAID"/>
        <w:numPr>
          <w:ilvl w:val="0"/>
          <w:numId w:val="63"/>
        </w:numPr>
        <w:spacing w:line="240" w:lineRule="auto"/>
        <w:ind w:left="426"/>
      </w:pPr>
      <w:r w:rsidRPr="00FF3C81">
        <w:t>Analyse et traitement de données (image, son, spectre, etc.) pour assurer des fonctions de reconnaissance automatique ;</w:t>
      </w:r>
    </w:p>
    <w:p w14:paraId="69C90854" w14:textId="77777777" w:rsidR="00FF3C81" w:rsidRPr="00FF3C81" w:rsidRDefault="00FF3C81" w:rsidP="009A242C">
      <w:pPr>
        <w:pStyle w:val="BulletAID"/>
        <w:numPr>
          <w:ilvl w:val="0"/>
          <w:numId w:val="63"/>
        </w:numPr>
        <w:spacing w:line="240" w:lineRule="auto"/>
        <w:ind w:left="426"/>
      </w:pPr>
      <w:proofErr w:type="spellStart"/>
      <w:r w:rsidRPr="00FF3C81">
        <w:t>Cybersécurité</w:t>
      </w:r>
      <w:proofErr w:type="spellEnd"/>
      <w:r w:rsidRPr="00FF3C81">
        <w:t> ;</w:t>
      </w:r>
    </w:p>
    <w:p w14:paraId="60517979" w14:textId="77777777" w:rsidR="00FF3C81" w:rsidRPr="00FF3C81" w:rsidRDefault="00FF3C81" w:rsidP="009A242C">
      <w:pPr>
        <w:pStyle w:val="BulletAID"/>
        <w:numPr>
          <w:ilvl w:val="0"/>
          <w:numId w:val="63"/>
        </w:numPr>
        <w:spacing w:line="240" w:lineRule="auto"/>
        <w:ind w:left="426"/>
      </w:pPr>
      <w:r w:rsidRPr="00FF3C81">
        <w:t>Mise en œuvre et sécurisation des dispositifs de connectivité mobile ultra-haut débit (5G).</w:t>
      </w:r>
    </w:p>
    <w:p w14:paraId="30ADF392" w14:textId="77777777" w:rsidR="00FF3C81" w:rsidRPr="00FF3C81" w:rsidRDefault="00FF3C81" w:rsidP="009A242C">
      <w:pPr>
        <w:pStyle w:val="UnecolonneDOID"/>
        <w:ind w:left="426"/>
      </w:pPr>
    </w:p>
    <w:p w14:paraId="1C65EF00" w14:textId="77777777" w:rsidR="00FF3C81" w:rsidRPr="00FF3C81" w:rsidRDefault="00FF3C81" w:rsidP="009A242C">
      <w:pPr>
        <w:pStyle w:val="Titre5"/>
        <w:ind w:left="426"/>
      </w:pPr>
      <w:r w:rsidRPr="00FF3C81">
        <w:t>Thématique « soutien – maintien en condition opérationnelle » :</w:t>
      </w:r>
    </w:p>
    <w:p w14:paraId="0D8E8701" w14:textId="77777777" w:rsidR="00FF3C81" w:rsidRPr="00FF3C81" w:rsidRDefault="00FF3C81" w:rsidP="009A242C">
      <w:pPr>
        <w:pStyle w:val="BulletAID"/>
        <w:numPr>
          <w:ilvl w:val="0"/>
          <w:numId w:val="63"/>
        </w:numPr>
        <w:spacing w:line="240" w:lineRule="auto"/>
        <w:ind w:left="426"/>
      </w:pPr>
      <w:r w:rsidRPr="00FF3C81">
        <w:t>Fabrication additive ;</w:t>
      </w:r>
    </w:p>
    <w:p w14:paraId="2FDDE717" w14:textId="77777777" w:rsidR="00FF3C81" w:rsidRPr="00FF3C81" w:rsidRDefault="00FF3C81" w:rsidP="009A242C">
      <w:pPr>
        <w:pStyle w:val="BulletAID"/>
        <w:numPr>
          <w:ilvl w:val="0"/>
          <w:numId w:val="63"/>
        </w:numPr>
        <w:spacing w:line="240" w:lineRule="auto"/>
        <w:ind w:left="426"/>
      </w:pPr>
      <w:r w:rsidRPr="00FF3C81">
        <w:t>Maintenance prédictive ;</w:t>
      </w:r>
    </w:p>
    <w:p w14:paraId="6EF719E5" w14:textId="77777777" w:rsidR="00FF3C81" w:rsidRPr="00FF3C81" w:rsidRDefault="00FF3C81" w:rsidP="009A242C">
      <w:pPr>
        <w:pStyle w:val="BulletAID"/>
        <w:numPr>
          <w:ilvl w:val="0"/>
          <w:numId w:val="63"/>
        </w:numPr>
        <w:spacing w:line="240" w:lineRule="auto"/>
        <w:ind w:left="426"/>
      </w:pPr>
      <w:r w:rsidRPr="00FF3C81">
        <w:t>Automatisation des inspections (aéronefs et moteurs) ;</w:t>
      </w:r>
    </w:p>
    <w:p w14:paraId="18A95D68" w14:textId="77777777" w:rsidR="00FF3C81" w:rsidRPr="00FF3C81" w:rsidRDefault="00FF3C81" w:rsidP="009A242C">
      <w:pPr>
        <w:pStyle w:val="BulletAID"/>
        <w:numPr>
          <w:ilvl w:val="0"/>
          <w:numId w:val="63"/>
        </w:numPr>
        <w:spacing w:line="240" w:lineRule="auto"/>
        <w:ind w:left="426"/>
      </w:pPr>
      <w:r w:rsidRPr="00FF3C81">
        <w:t>Objets connectés (suivi logistique, maintenance prédictive, etc.).</w:t>
      </w:r>
    </w:p>
    <w:p w14:paraId="347111F5" w14:textId="77777777" w:rsidR="00FF3C81" w:rsidRPr="00FF3C81" w:rsidRDefault="00FF3C81" w:rsidP="009A242C">
      <w:pPr>
        <w:pStyle w:val="UnecolonneDOID"/>
        <w:ind w:left="426"/>
      </w:pPr>
    </w:p>
    <w:p w14:paraId="70CAC02A" w14:textId="77777777" w:rsidR="00FF3C81" w:rsidRPr="00FF3C81" w:rsidRDefault="00FF3C81" w:rsidP="009A242C">
      <w:pPr>
        <w:pStyle w:val="Titre5"/>
        <w:ind w:left="426"/>
      </w:pPr>
      <w:r w:rsidRPr="00FF3C81">
        <w:t>Thématique « l’humain » :</w:t>
      </w:r>
    </w:p>
    <w:p w14:paraId="2D3AF522" w14:textId="77777777" w:rsidR="00FF3C81" w:rsidRPr="00FF3C81" w:rsidRDefault="00FF3C81" w:rsidP="009A242C">
      <w:pPr>
        <w:pStyle w:val="BulletAID"/>
        <w:numPr>
          <w:ilvl w:val="0"/>
          <w:numId w:val="63"/>
        </w:numPr>
        <w:spacing w:line="240" w:lineRule="auto"/>
        <w:ind w:left="426"/>
      </w:pPr>
      <w:r w:rsidRPr="00FF3C81">
        <w:t>Télé médecine ou chirurgie ;</w:t>
      </w:r>
    </w:p>
    <w:p w14:paraId="49DAE627" w14:textId="77777777" w:rsidR="00FF3C81" w:rsidRPr="00FF3C81" w:rsidRDefault="00FF3C81" w:rsidP="009A242C">
      <w:pPr>
        <w:pStyle w:val="BulletAID"/>
        <w:numPr>
          <w:ilvl w:val="0"/>
          <w:numId w:val="63"/>
        </w:numPr>
        <w:spacing w:line="240" w:lineRule="auto"/>
        <w:ind w:left="426"/>
      </w:pPr>
      <w:r w:rsidRPr="00FF3C81">
        <w:t>Charge cognitive du combattant ;</w:t>
      </w:r>
    </w:p>
    <w:p w14:paraId="6DBC46F9" w14:textId="77777777" w:rsidR="00FF3C81" w:rsidRPr="00FF3C81" w:rsidRDefault="00FF3C81" w:rsidP="009A242C">
      <w:pPr>
        <w:pStyle w:val="BulletAID"/>
        <w:numPr>
          <w:ilvl w:val="0"/>
          <w:numId w:val="63"/>
        </w:numPr>
        <w:spacing w:line="240" w:lineRule="auto"/>
        <w:ind w:left="426"/>
      </w:pPr>
      <w:r w:rsidRPr="00FF3C81">
        <w:t>Médecine connectée (recueil infos, traitement avec IA/</w:t>
      </w:r>
      <w:proofErr w:type="spellStart"/>
      <w:r w:rsidRPr="00FF3C81">
        <w:t>big</w:t>
      </w:r>
      <w:proofErr w:type="spellEnd"/>
      <w:r w:rsidRPr="00FF3C81">
        <w:t xml:space="preserve"> data) ;</w:t>
      </w:r>
    </w:p>
    <w:p w14:paraId="6AFBB25E" w14:textId="77777777" w:rsidR="00FF3C81" w:rsidRPr="00FF3C81" w:rsidRDefault="00FF3C81" w:rsidP="009A242C">
      <w:pPr>
        <w:pStyle w:val="BulletAID"/>
        <w:numPr>
          <w:ilvl w:val="0"/>
          <w:numId w:val="63"/>
        </w:numPr>
        <w:spacing w:line="240" w:lineRule="auto"/>
        <w:ind w:left="426"/>
      </w:pPr>
      <w:r w:rsidRPr="00FF3C81">
        <w:t>Automatisation de tâches répétitives ;</w:t>
      </w:r>
    </w:p>
    <w:p w14:paraId="54F6C05A" w14:textId="77777777" w:rsidR="00FF3C81" w:rsidRPr="00FF3C81" w:rsidRDefault="00FF3C81" w:rsidP="009A242C">
      <w:pPr>
        <w:pStyle w:val="BulletAID"/>
        <w:numPr>
          <w:ilvl w:val="0"/>
          <w:numId w:val="63"/>
        </w:numPr>
        <w:spacing w:line="240" w:lineRule="auto"/>
        <w:ind w:left="426"/>
      </w:pPr>
      <w:r w:rsidRPr="00FF3C81">
        <w:t>Aménagement des environnements de travail ;</w:t>
      </w:r>
    </w:p>
    <w:p w14:paraId="193E0E72" w14:textId="77777777" w:rsidR="00FF3C81" w:rsidRPr="00FF3C81" w:rsidRDefault="00FF3C81" w:rsidP="009A242C">
      <w:pPr>
        <w:pStyle w:val="BulletAID"/>
        <w:numPr>
          <w:ilvl w:val="0"/>
          <w:numId w:val="63"/>
        </w:numPr>
        <w:spacing w:line="240" w:lineRule="auto"/>
        <w:ind w:left="426"/>
      </w:pPr>
      <w:r w:rsidRPr="00FF3C81">
        <w:t>Soldat augmenté (dont exosquelettes) ;</w:t>
      </w:r>
    </w:p>
    <w:p w14:paraId="7CBCE568" w14:textId="77777777" w:rsidR="00FF3C81" w:rsidRPr="00FF3C81" w:rsidRDefault="00FF3C81" w:rsidP="009A242C">
      <w:pPr>
        <w:pStyle w:val="BulletAID"/>
        <w:numPr>
          <w:ilvl w:val="0"/>
          <w:numId w:val="63"/>
        </w:numPr>
        <w:spacing w:line="240" w:lineRule="auto"/>
        <w:ind w:left="426"/>
      </w:pPr>
      <w:r w:rsidRPr="00FF3C81">
        <w:t>Habillement (fibres connectées, tissus techniques, furtivité, techniques de scanner corporel 3D, recyclage)</w:t>
      </w:r>
    </w:p>
    <w:p w14:paraId="75B9B73F" w14:textId="77777777" w:rsidR="00FF3C81" w:rsidRPr="00FF3C81" w:rsidRDefault="00FF3C81" w:rsidP="009A242C">
      <w:pPr>
        <w:pStyle w:val="BulletAID"/>
        <w:numPr>
          <w:ilvl w:val="0"/>
          <w:numId w:val="63"/>
        </w:numPr>
        <w:spacing w:line="240" w:lineRule="auto"/>
        <w:ind w:left="426"/>
      </w:pPr>
      <w:r w:rsidRPr="00FF3C81">
        <w:lastRenderedPageBreak/>
        <w:t>Protection du combattant.</w:t>
      </w:r>
    </w:p>
    <w:p w14:paraId="70B7DE73" w14:textId="77777777" w:rsidR="00FF3C81" w:rsidRPr="00FF3C81" w:rsidRDefault="00FF3C81" w:rsidP="009A242C">
      <w:pPr>
        <w:pStyle w:val="UnecolonneDOID"/>
        <w:ind w:left="426"/>
      </w:pPr>
    </w:p>
    <w:p w14:paraId="58DDD7A3" w14:textId="77777777" w:rsidR="00FF3C81" w:rsidRPr="00FF3C81" w:rsidRDefault="00FF3C81" w:rsidP="009A242C">
      <w:pPr>
        <w:pStyle w:val="Titre5"/>
        <w:ind w:left="426"/>
      </w:pPr>
      <w:r w:rsidRPr="00FF3C81">
        <w:t>Thématique « NRBC » :</w:t>
      </w:r>
    </w:p>
    <w:p w14:paraId="51A67DC7" w14:textId="77777777" w:rsidR="00FF3C81" w:rsidRPr="00FF3C81" w:rsidRDefault="00FF3C81" w:rsidP="009A242C">
      <w:pPr>
        <w:pStyle w:val="BulletAID"/>
        <w:numPr>
          <w:ilvl w:val="0"/>
          <w:numId w:val="63"/>
        </w:numPr>
        <w:spacing w:line="240" w:lineRule="auto"/>
        <w:ind w:left="426"/>
      </w:pPr>
      <w:r w:rsidRPr="00FF3C81">
        <w:t>Détection et identification biologique et chimique ;</w:t>
      </w:r>
    </w:p>
    <w:p w14:paraId="7B3414E7" w14:textId="77777777" w:rsidR="00FF3C81" w:rsidRPr="00FF3C81" w:rsidRDefault="00FF3C81" w:rsidP="009A242C">
      <w:pPr>
        <w:pStyle w:val="BulletAID"/>
        <w:numPr>
          <w:ilvl w:val="0"/>
          <w:numId w:val="63"/>
        </w:numPr>
        <w:spacing w:line="240" w:lineRule="auto"/>
        <w:ind w:left="426"/>
      </w:pPr>
      <w:r w:rsidRPr="00FF3C81">
        <w:t>Protections individuelles et collectives ;</w:t>
      </w:r>
    </w:p>
    <w:p w14:paraId="1812EB6A" w14:textId="77777777" w:rsidR="00FF3C81" w:rsidRPr="00FF3C81" w:rsidRDefault="00FF3C81" w:rsidP="009A242C">
      <w:pPr>
        <w:pStyle w:val="BulletAID"/>
        <w:numPr>
          <w:ilvl w:val="0"/>
          <w:numId w:val="63"/>
        </w:numPr>
        <w:spacing w:line="240" w:lineRule="auto"/>
        <w:ind w:left="426"/>
      </w:pPr>
      <w:r w:rsidRPr="00FF3C81">
        <w:t>Décontamination.</w:t>
      </w:r>
    </w:p>
    <w:p w14:paraId="28DE00F9" w14:textId="77777777" w:rsidR="00FF3C81" w:rsidRPr="00FF3C81" w:rsidRDefault="00FF3C81" w:rsidP="009A242C">
      <w:pPr>
        <w:pStyle w:val="UnecolonneDOID"/>
        <w:ind w:left="426"/>
      </w:pPr>
    </w:p>
    <w:p w14:paraId="67D82486" w14:textId="77777777" w:rsidR="00FF3C81" w:rsidRPr="00FF3C81" w:rsidRDefault="00FF3C81" w:rsidP="009A242C">
      <w:pPr>
        <w:pStyle w:val="Titre5"/>
        <w:ind w:left="426"/>
      </w:pPr>
      <w:r w:rsidRPr="00FF3C81">
        <w:t>Thématique « RH – Formation – Entrainement » :</w:t>
      </w:r>
    </w:p>
    <w:p w14:paraId="69FE213D" w14:textId="77777777" w:rsidR="00FF3C81" w:rsidRPr="00FF3C81" w:rsidRDefault="00FF3C81" w:rsidP="009A242C">
      <w:pPr>
        <w:pStyle w:val="BulletAID"/>
        <w:numPr>
          <w:ilvl w:val="0"/>
          <w:numId w:val="63"/>
        </w:numPr>
        <w:spacing w:line="240" w:lineRule="auto"/>
        <w:ind w:left="426"/>
      </w:pPr>
      <w:r w:rsidRPr="00FF3C81">
        <w:t xml:space="preserve">Simulation en réalité virtuelle ou réalité augmentée (formation combattants, </w:t>
      </w:r>
      <w:proofErr w:type="spellStart"/>
      <w:r w:rsidRPr="00FF3C81">
        <w:t>maintenanciers</w:t>
      </w:r>
      <w:proofErr w:type="spellEnd"/>
      <w:r w:rsidRPr="00FF3C81">
        <w:t>, personnel médical, etc.) ;</w:t>
      </w:r>
    </w:p>
    <w:p w14:paraId="554E04F7" w14:textId="77777777" w:rsidR="00FF3C81" w:rsidRPr="00FF3C81" w:rsidRDefault="00FF3C81" w:rsidP="009A242C">
      <w:pPr>
        <w:pStyle w:val="BulletAID"/>
        <w:numPr>
          <w:ilvl w:val="0"/>
          <w:numId w:val="63"/>
        </w:numPr>
        <w:spacing w:line="240" w:lineRule="auto"/>
        <w:ind w:left="426"/>
      </w:pPr>
      <w:r w:rsidRPr="00FF3C81">
        <w:t>Agent augmenté ;</w:t>
      </w:r>
    </w:p>
    <w:p w14:paraId="2D214F79" w14:textId="77777777" w:rsidR="00FF3C81" w:rsidRPr="00FF3C81" w:rsidRDefault="00FF3C81" w:rsidP="009A242C">
      <w:pPr>
        <w:pStyle w:val="BulletAID"/>
        <w:numPr>
          <w:ilvl w:val="0"/>
          <w:numId w:val="63"/>
        </w:numPr>
        <w:spacing w:line="240" w:lineRule="auto"/>
        <w:ind w:left="426"/>
      </w:pPr>
      <w:r w:rsidRPr="00FF3C81">
        <w:t>Simulation distribuée (connexion des outils de simulation) ;</w:t>
      </w:r>
    </w:p>
    <w:p w14:paraId="71F2A354" w14:textId="77777777" w:rsidR="00FF3C81" w:rsidRPr="00FF3C81" w:rsidRDefault="00FF3C81" w:rsidP="009A242C">
      <w:pPr>
        <w:pStyle w:val="BulletAID"/>
        <w:numPr>
          <w:ilvl w:val="0"/>
          <w:numId w:val="63"/>
        </w:numPr>
        <w:spacing w:line="240" w:lineRule="auto"/>
        <w:ind w:left="426"/>
      </w:pPr>
      <w:r w:rsidRPr="00FF3C81">
        <w:t>Refonte des outils et méthodes de formation, nouveaux modèles d’apprentissage continu ;</w:t>
      </w:r>
    </w:p>
    <w:p w14:paraId="0470CD92" w14:textId="77777777" w:rsidR="00FF3C81" w:rsidRPr="00FF3C81" w:rsidRDefault="00FF3C81" w:rsidP="009A242C">
      <w:pPr>
        <w:pStyle w:val="BulletAID"/>
        <w:numPr>
          <w:ilvl w:val="0"/>
          <w:numId w:val="63"/>
        </w:numPr>
        <w:spacing w:line="240" w:lineRule="auto"/>
        <w:ind w:left="426"/>
      </w:pPr>
      <w:r w:rsidRPr="00FF3C81">
        <w:t>Méthode de recrutement innovante ;</w:t>
      </w:r>
    </w:p>
    <w:p w14:paraId="768B1DD9" w14:textId="77777777" w:rsidR="00FF3C81" w:rsidRPr="00FF3C81" w:rsidRDefault="00FF3C81" w:rsidP="009A242C">
      <w:pPr>
        <w:pStyle w:val="BulletAID"/>
        <w:numPr>
          <w:ilvl w:val="0"/>
          <w:numId w:val="63"/>
        </w:numPr>
        <w:spacing w:line="240" w:lineRule="auto"/>
        <w:ind w:left="426"/>
      </w:pPr>
      <w:r w:rsidRPr="00FF3C81">
        <w:t>Capitalisation des données opérationnelles.</w:t>
      </w:r>
    </w:p>
    <w:p w14:paraId="5204F66E" w14:textId="77777777" w:rsidR="00FF3C81" w:rsidRPr="00FF3C81" w:rsidRDefault="00FF3C81" w:rsidP="009A242C">
      <w:pPr>
        <w:pStyle w:val="UnecolonneDOID"/>
        <w:ind w:left="426"/>
      </w:pPr>
    </w:p>
    <w:p w14:paraId="236EC9AE" w14:textId="77777777" w:rsidR="00FF3C81" w:rsidRPr="00FF3C81" w:rsidRDefault="00FF3C81" w:rsidP="009A242C">
      <w:pPr>
        <w:pStyle w:val="Titre5"/>
        <w:ind w:left="426"/>
      </w:pPr>
      <w:r w:rsidRPr="00FF3C81">
        <w:t>Thématique « relations avec l’usager » :</w:t>
      </w:r>
    </w:p>
    <w:p w14:paraId="6C3BEB61" w14:textId="77777777" w:rsidR="00FF3C81" w:rsidRPr="00FF3C81" w:rsidRDefault="00FF3C81" w:rsidP="009A242C">
      <w:pPr>
        <w:pStyle w:val="BulletAID"/>
        <w:numPr>
          <w:ilvl w:val="0"/>
          <w:numId w:val="63"/>
        </w:numPr>
        <w:spacing w:line="240" w:lineRule="auto"/>
        <w:ind w:left="426"/>
      </w:pPr>
      <w:r w:rsidRPr="00FF3C81">
        <w:t>Gestion de la relation usager (dématérialisation de la fonction guichet)</w:t>
      </w:r>
    </w:p>
    <w:p w14:paraId="51C1D9E7" w14:textId="77777777" w:rsidR="00FF3C81" w:rsidRPr="00FF3C81" w:rsidRDefault="00FF3C81" w:rsidP="009A242C">
      <w:pPr>
        <w:pStyle w:val="BulletAID"/>
        <w:numPr>
          <w:ilvl w:val="0"/>
          <w:numId w:val="63"/>
        </w:numPr>
        <w:spacing w:line="240" w:lineRule="auto"/>
        <w:ind w:left="426"/>
      </w:pPr>
      <w:r w:rsidRPr="00FF3C81">
        <w:t xml:space="preserve">Plates-formes d’offres des services digitaux et personnalisés </w:t>
      </w:r>
    </w:p>
    <w:p w14:paraId="14D161E4" w14:textId="77777777" w:rsidR="00FF3C81" w:rsidRPr="00FF3C81" w:rsidRDefault="00FF3C81" w:rsidP="009A242C">
      <w:pPr>
        <w:pStyle w:val="BulletAID"/>
        <w:numPr>
          <w:ilvl w:val="0"/>
          <w:numId w:val="63"/>
        </w:numPr>
        <w:spacing w:line="240" w:lineRule="auto"/>
        <w:ind w:left="426"/>
      </w:pPr>
      <w:r w:rsidRPr="00FF3C81">
        <w:t>Système d’automatisation de tâches répétitives et chronophages</w:t>
      </w:r>
    </w:p>
    <w:p w14:paraId="3FA51BAE" w14:textId="77777777" w:rsidR="00FF3C81" w:rsidRPr="00FF3C81" w:rsidRDefault="00FF3C81" w:rsidP="009A242C">
      <w:pPr>
        <w:pStyle w:val="BulletAID"/>
        <w:numPr>
          <w:ilvl w:val="0"/>
          <w:numId w:val="63"/>
        </w:numPr>
        <w:spacing w:line="240" w:lineRule="auto"/>
        <w:ind w:left="426"/>
      </w:pPr>
      <w:r w:rsidRPr="00FF3C81">
        <w:t>Agents conversationnels</w:t>
      </w:r>
    </w:p>
    <w:p w14:paraId="3C23B05D" w14:textId="77777777" w:rsidR="00FF3C81" w:rsidRPr="00FF3C81" w:rsidRDefault="00FF3C81" w:rsidP="009A242C">
      <w:pPr>
        <w:pStyle w:val="BulletAID"/>
        <w:numPr>
          <w:ilvl w:val="0"/>
          <w:numId w:val="63"/>
        </w:numPr>
        <w:spacing w:line="240" w:lineRule="auto"/>
        <w:ind w:left="426"/>
      </w:pPr>
      <w:r w:rsidRPr="00FF3C81">
        <w:t>Apport d’expertise à distance par appel à la réalité augmentée.</w:t>
      </w:r>
    </w:p>
    <w:p w14:paraId="4031A492" w14:textId="77777777" w:rsidR="00FF3C81" w:rsidRPr="00FF3C81" w:rsidRDefault="00FF3C81" w:rsidP="009A242C">
      <w:pPr>
        <w:pStyle w:val="UnecolonneDOID"/>
        <w:ind w:left="426"/>
      </w:pPr>
    </w:p>
    <w:p w14:paraId="4B834523" w14:textId="77777777" w:rsidR="00FF3C81" w:rsidRPr="00FF3C81" w:rsidRDefault="00FF3C81" w:rsidP="009A242C">
      <w:pPr>
        <w:pStyle w:val="Titre5"/>
        <w:ind w:left="426"/>
      </w:pPr>
      <w:r w:rsidRPr="00FF3C81">
        <w:t>Thématique « espace » :</w:t>
      </w:r>
    </w:p>
    <w:p w14:paraId="0600303A" w14:textId="77777777" w:rsidR="00FF3C81" w:rsidRPr="00FF3C81" w:rsidRDefault="00FF3C81" w:rsidP="009A242C">
      <w:pPr>
        <w:pStyle w:val="BulletAID"/>
        <w:numPr>
          <w:ilvl w:val="0"/>
          <w:numId w:val="63"/>
        </w:numPr>
        <w:spacing w:line="240" w:lineRule="auto"/>
        <w:ind w:left="426"/>
      </w:pPr>
      <w:r w:rsidRPr="00FF3C81">
        <w:t>En matière de communications, réduction de la latence et augmentation des débits (ex : recours à des orbites non-géostationnaires, étude sur des architectures alternatives) ;</w:t>
      </w:r>
    </w:p>
    <w:p w14:paraId="5046D2BF" w14:textId="77777777" w:rsidR="00FF3C81" w:rsidRPr="00FF3C81" w:rsidRDefault="00FF3C81" w:rsidP="009A242C">
      <w:pPr>
        <w:pStyle w:val="BulletAID"/>
        <w:numPr>
          <w:ilvl w:val="0"/>
          <w:numId w:val="63"/>
        </w:numPr>
        <w:spacing w:line="240" w:lineRule="auto"/>
        <w:ind w:left="426"/>
      </w:pPr>
      <w:proofErr w:type="spellStart"/>
      <w:r w:rsidRPr="00FF3C81">
        <w:t>Nanosatellites</w:t>
      </w:r>
      <w:proofErr w:type="spellEnd"/>
      <w:r w:rsidRPr="00FF3C81">
        <w:t xml:space="preserve"> (ex : prestation de service via mise à disposition de données).</w:t>
      </w:r>
      <w:r w:rsidRPr="00FF3C81" w:rsidDel="00323E31">
        <w:t xml:space="preserve"> </w:t>
      </w:r>
    </w:p>
    <w:p w14:paraId="480FD3A3" w14:textId="77777777" w:rsidR="00C802F4" w:rsidRPr="00FF3C81" w:rsidRDefault="00C802F4" w:rsidP="008232F7">
      <w:pPr>
        <w:pStyle w:val="Default"/>
        <w:jc w:val="both"/>
        <w:rPr>
          <w:rFonts w:ascii="Century Gothic" w:hAnsi="Century Gothic"/>
          <w:color w:val="C0504D" w:themeColor="accent2"/>
          <w:sz w:val="20"/>
        </w:rPr>
      </w:pPr>
    </w:p>
    <w:p w14:paraId="2DD93D78" w14:textId="77777777" w:rsidR="00186463" w:rsidRPr="00FF3C81" w:rsidRDefault="00186463" w:rsidP="008232F7">
      <w:pPr>
        <w:pStyle w:val="Default"/>
        <w:spacing w:before="120"/>
        <w:jc w:val="both"/>
        <w:rPr>
          <w:rFonts w:ascii="Century Gothic" w:hAnsi="Century Gothic"/>
          <w:b/>
          <w:sz w:val="20"/>
        </w:rPr>
      </w:pPr>
      <w:r w:rsidRPr="00FF3C81">
        <w:rPr>
          <w:rFonts w:ascii="Century Gothic" w:hAnsi="Century Gothic"/>
          <w:b/>
          <w:sz w:val="20"/>
        </w:rPr>
        <w:t xml:space="preserve">Ces thématiques ne sont bien entendu </w:t>
      </w:r>
      <w:r w:rsidRPr="00FF3C81">
        <w:rPr>
          <w:rFonts w:ascii="Century Gothic" w:hAnsi="Century Gothic"/>
          <w:b/>
          <w:sz w:val="20"/>
          <w:u w:val="single"/>
        </w:rPr>
        <w:t>pas exhaustives</w:t>
      </w:r>
      <w:r w:rsidR="009F2935" w:rsidRPr="00FF3C81">
        <w:rPr>
          <w:rFonts w:ascii="Century Gothic" w:hAnsi="Century Gothic"/>
          <w:b/>
          <w:sz w:val="20"/>
          <w:u w:val="single"/>
        </w:rPr>
        <w:t>,</w:t>
      </w:r>
      <w:r w:rsidRPr="00FF3C81">
        <w:rPr>
          <w:rFonts w:ascii="Century Gothic" w:hAnsi="Century Gothic"/>
          <w:b/>
          <w:sz w:val="20"/>
          <w:u w:val="single"/>
        </w:rPr>
        <w:t xml:space="preserve"> </w:t>
      </w:r>
      <w:r w:rsidR="00844C8D" w:rsidRPr="00FF3C81">
        <w:rPr>
          <w:rFonts w:ascii="Century Gothic" w:hAnsi="Century Gothic"/>
          <w:b/>
          <w:sz w:val="20"/>
          <w:u w:val="single"/>
        </w:rPr>
        <w:t>ni</w:t>
      </w:r>
      <w:r w:rsidRPr="00FF3C81">
        <w:rPr>
          <w:rFonts w:ascii="Century Gothic" w:hAnsi="Century Gothic"/>
          <w:b/>
          <w:sz w:val="20"/>
          <w:u w:val="single"/>
        </w:rPr>
        <w:t xml:space="preserve"> limitatives</w:t>
      </w:r>
      <w:r w:rsidRPr="00FF3C81">
        <w:rPr>
          <w:rFonts w:ascii="Century Gothic" w:hAnsi="Century Gothic"/>
          <w:b/>
          <w:sz w:val="20"/>
        </w:rPr>
        <w:t xml:space="preserve"> et ont vocation à évoluer régulièrement en fonction de l’identification de nouveaux irritants ou de la perception d’évolutions technologiques, d’usage, de produits ou services présentant des opportunités à saisi</w:t>
      </w:r>
      <w:r w:rsidR="007C7D38" w:rsidRPr="00FF3C81">
        <w:rPr>
          <w:rFonts w:ascii="Century Gothic" w:hAnsi="Century Gothic"/>
          <w:b/>
          <w:sz w:val="20"/>
        </w:rPr>
        <w:t>r</w:t>
      </w:r>
      <w:r w:rsidRPr="00FF3C81">
        <w:rPr>
          <w:rFonts w:ascii="Century Gothic" w:hAnsi="Century Gothic"/>
          <w:b/>
          <w:sz w:val="20"/>
        </w:rPr>
        <w:t>.</w:t>
      </w:r>
    </w:p>
    <w:p w14:paraId="0217F825" w14:textId="77777777" w:rsidR="00186463" w:rsidRPr="00FF3C81" w:rsidRDefault="00186463" w:rsidP="008232F7">
      <w:pPr>
        <w:pStyle w:val="Default"/>
        <w:jc w:val="both"/>
        <w:rPr>
          <w:rFonts w:ascii="Century Gothic" w:hAnsi="Century Gothic"/>
          <w:sz w:val="20"/>
        </w:rPr>
      </w:pPr>
    </w:p>
    <w:p w14:paraId="6C9744DB"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b/>
          <w:sz w:val="20"/>
        </w:rPr>
        <w:t>valorisation</w:t>
      </w:r>
      <w:proofErr w:type="gramEnd"/>
      <w:r w:rsidRPr="00FF3C81">
        <w:rPr>
          <w:rFonts w:ascii="Century Gothic" w:hAnsi="Century Gothic"/>
          <w:b/>
          <w:sz w:val="20"/>
        </w:rPr>
        <w:t xml:space="preserve"> du projet </w:t>
      </w:r>
      <w:r w:rsidRPr="00FF3C81">
        <w:rPr>
          <w:rFonts w:ascii="Century Gothic" w:hAnsi="Century Gothic"/>
          <w:sz w:val="20"/>
        </w:rPr>
        <w:t>: caractère stratégique du projet pour les partenaires, perspectives d’applications civiles et militaires, marchés visés, crédibilité du positionnement ou de l’évolution des acteurs dans ces marchés, perspectives de brevet et de diffusion des résultats ;</w:t>
      </w:r>
    </w:p>
    <w:p w14:paraId="02398638"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spellStart"/>
      <w:proofErr w:type="gramStart"/>
      <w:r w:rsidRPr="00FF3C81">
        <w:rPr>
          <w:rFonts w:ascii="Century Gothic" w:hAnsi="Century Gothic"/>
          <w:b/>
          <w:sz w:val="20"/>
        </w:rPr>
        <w:t>incitativité</w:t>
      </w:r>
      <w:proofErr w:type="spellEnd"/>
      <w:proofErr w:type="gramEnd"/>
      <w:r w:rsidRPr="00FF3C81">
        <w:rPr>
          <w:rFonts w:ascii="Century Gothic" w:hAnsi="Century Gothic"/>
          <w:b/>
          <w:sz w:val="20"/>
        </w:rPr>
        <w:t xml:space="preserve"> de l’aide </w:t>
      </w:r>
      <w:r w:rsidRPr="00FF3C81">
        <w:rPr>
          <w:rFonts w:ascii="Century Gothic" w:hAnsi="Century Gothic"/>
          <w:sz w:val="20"/>
        </w:rPr>
        <w:t xml:space="preserve">: démarrage ou accélération significative de travaux qui n’auraient pas pu être réalisés </w:t>
      </w:r>
      <w:r w:rsidRPr="00FF3C81">
        <w:rPr>
          <w:rFonts w:ascii="Century Gothic" w:hAnsi="Century Gothic"/>
          <w:sz w:val="20"/>
          <w:u w:val="single"/>
        </w:rPr>
        <w:t>sans l’intervention publique</w:t>
      </w:r>
      <w:r w:rsidRPr="00FF3C81">
        <w:rPr>
          <w:rFonts w:ascii="Century Gothic" w:hAnsi="Century Gothic"/>
          <w:sz w:val="20"/>
        </w:rPr>
        <w:t> ;</w:t>
      </w:r>
    </w:p>
    <w:p w14:paraId="73DEB1BC"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b/>
          <w:sz w:val="20"/>
        </w:rPr>
        <w:t>perspectives</w:t>
      </w:r>
      <w:proofErr w:type="gramEnd"/>
      <w:r w:rsidRPr="00FF3C81">
        <w:rPr>
          <w:rFonts w:ascii="Century Gothic" w:hAnsi="Century Gothic"/>
          <w:b/>
          <w:sz w:val="20"/>
        </w:rPr>
        <w:t xml:space="preserve"> de retombées économiques pour le territoire national</w:t>
      </w:r>
      <w:r w:rsidRPr="00FF3C81">
        <w:rPr>
          <w:rFonts w:ascii="Century Gothic" w:hAnsi="Century Gothic"/>
          <w:sz w:val="20"/>
        </w:rPr>
        <w:t>, en termes d’emploi (accroissement, maintien de compétences), d’investissement (renforcement de sites industriels), de structuration d’une filière ou d’anticipation de mutations industrielles ;</w:t>
      </w:r>
    </w:p>
    <w:p w14:paraId="41557D9F"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b/>
          <w:sz w:val="20"/>
        </w:rPr>
        <w:lastRenderedPageBreak/>
        <w:t>pertinence</w:t>
      </w:r>
      <w:proofErr w:type="gramEnd"/>
      <w:r w:rsidRPr="00FF3C81">
        <w:rPr>
          <w:rFonts w:ascii="Century Gothic" w:hAnsi="Century Gothic"/>
          <w:b/>
          <w:sz w:val="20"/>
        </w:rPr>
        <w:t xml:space="preserve"> et qualité du partenariat</w:t>
      </w:r>
      <w:r w:rsidRPr="00FF3C81">
        <w:rPr>
          <w:rFonts w:ascii="Century Gothic" w:hAnsi="Century Gothic"/>
          <w:sz w:val="20"/>
        </w:rPr>
        <w:t xml:space="preserve"> en cas de collaboration. Les partenaires devront s’engager à nouer un accord préservant les droits de propriété intellectuelle des PME sur les résultats des travaux, et ce avant le versement du premier acompte ;</w:t>
      </w:r>
    </w:p>
    <w:p w14:paraId="07C12524"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b/>
          <w:sz w:val="20"/>
        </w:rPr>
        <w:t>cohérence</w:t>
      </w:r>
      <w:proofErr w:type="gramEnd"/>
      <w:r w:rsidRPr="00FF3C81">
        <w:rPr>
          <w:rFonts w:ascii="Century Gothic" w:hAnsi="Century Gothic"/>
          <w:b/>
          <w:sz w:val="20"/>
        </w:rPr>
        <w:t xml:space="preserve"> globale du projet</w:t>
      </w:r>
      <w:r w:rsidRPr="00FF3C81">
        <w:rPr>
          <w:rFonts w:ascii="Century Gothic" w:hAnsi="Century Gothic"/>
          <w:sz w:val="20"/>
        </w:rPr>
        <w:t>, grâce à des objectifs visés précis, mesurables et vérifiables, à une cohérence du calendrier et à une adéquation du budget avec les objectifs ;</w:t>
      </w:r>
    </w:p>
    <w:p w14:paraId="17BA8A88" w14:textId="77777777" w:rsidR="006C10AF" w:rsidRPr="00FF3C81" w:rsidRDefault="006C10AF" w:rsidP="008232F7">
      <w:pPr>
        <w:pStyle w:val="Default"/>
        <w:numPr>
          <w:ilvl w:val="0"/>
          <w:numId w:val="3"/>
        </w:numPr>
        <w:spacing w:before="240"/>
        <w:ind w:left="0" w:hanging="357"/>
        <w:jc w:val="both"/>
        <w:rPr>
          <w:rFonts w:ascii="Century Gothic" w:hAnsi="Century Gothic"/>
          <w:sz w:val="20"/>
        </w:rPr>
      </w:pPr>
      <w:proofErr w:type="gramStart"/>
      <w:r w:rsidRPr="00FF3C81">
        <w:rPr>
          <w:rFonts w:ascii="Century Gothic" w:hAnsi="Century Gothic"/>
          <w:b/>
          <w:sz w:val="20"/>
        </w:rPr>
        <w:t>retombées</w:t>
      </w:r>
      <w:proofErr w:type="gramEnd"/>
      <w:r w:rsidRPr="00FF3C81">
        <w:rPr>
          <w:rFonts w:ascii="Century Gothic" w:hAnsi="Century Gothic"/>
          <w:b/>
          <w:sz w:val="20"/>
        </w:rPr>
        <w:t xml:space="preserve"> économiques issues de la valorisation de précédents projets RAPID</w:t>
      </w:r>
      <w:r w:rsidRPr="00FF3C81">
        <w:rPr>
          <w:rFonts w:ascii="Century Gothic" w:hAnsi="Century Gothic"/>
          <w:sz w:val="20"/>
        </w:rPr>
        <w:t>. En cas de candidature d’une entreprise ayant déjà bénéficié d’une subvention RAPID, le comité de sélection portera une attention particulière aux retombées économiques et aux efforts d’industrialisation et de commercialisation consentis par l’entreprise dans le cadre du/des projet(s) précédent(s).</w:t>
      </w:r>
      <w:r w:rsidR="005557B4" w:rsidRPr="00FF3C81">
        <w:rPr>
          <w:rFonts w:ascii="Century Gothic" w:hAnsi="Century Gothic"/>
          <w:sz w:val="20"/>
        </w:rPr>
        <w:t xml:space="preserve"> L’entreprise fournira à l’AID une synthèse socio-économique traçant entre autres les évolutions depuis l’obtention de RAPID (marchés, chiffres d’affaires, évolution des effectifs…)</w:t>
      </w:r>
      <w:r w:rsidR="00E03034" w:rsidRPr="00FF3C81">
        <w:rPr>
          <w:rFonts w:ascii="Century Gothic" w:hAnsi="Century Gothic"/>
          <w:sz w:val="20"/>
        </w:rPr>
        <w:t>.</w:t>
      </w:r>
    </w:p>
    <w:p w14:paraId="6A613C93" w14:textId="77777777" w:rsidR="006C10AF" w:rsidRPr="00FF3C81" w:rsidRDefault="006C10AF" w:rsidP="008232F7">
      <w:pPr>
        <w:pStyle w:val="Default"/>
        <w:numPr>
          <w:ilvl w:val="0"/>
          <w:numId w:val="2"/>
        </w:numPr>
        <w:spacing w:before="360"/>
        <w:ind w:left="0" w:hanging="357"/>
        <w:jc w:val="both"/>
        <w:rPr>
          <w:rFonts w:ascii="Century Gothic" w:hAnsi="Century Gothic"/>
          <w:b/>
          <w:caps/>
        </w:rPr>
      </w:pPr>
      <w:r w:rsidRPr="00FF3C81">
        <w:rPr>
          <w:rFonts w:ascii="Century Gothic" w:hAnsi="Century Gothic"/>
          <w:b/>
          <w:caps/>
          <w:sz w:val="20"/>
        </w:rPr>
        <w:t>Aspects financiers</w:t>
      </w:r>
    </w:p>
    <w:p w14:paraId="3B32EE03" w14:textId="77777777" w:rsidR="006C10AF" w:rsidRPr="00FF3C81" w:rsidRDefault="006C10AF" w:rsidP="008232F7">
      <w:pPr>
        <w:pStyle w:val="Default"/>
        <w:numPr>
          <w:ilvl w:val="1"/>
          <w:numId w:val="2"/>
        </w:numPr>
        <w:spacing w:before="240"/>
        <w:ind w:left="0" w:hanging="357"/>
        <w:jc w:val="both"/>
        <w:rPr>
          <w:rFonts w:ascii="Century Gothic" w:hAnsi="Century Gothic"/>
          <w:b/>
          <w:sz w:val="20"/>
        </w:rPr>
      </w:pPr>
      <w:r w:rsidRPr="00FF3C81">
        <w:rPr>
          <w:rFonts w:ascii="Century Gothic" w:hAnsi="Century Gothic"/>
          <w:b/>
          <w:sz w:val="20"/>
        </w:rPr>
        <w:t>Intensité de l’aide aux entreprises</w:t>
      </w:r>
    </w:p>
    <w:p w14:paraId="2BE1AD6D" w14:textId="77777777" w:rsidR="00036F24" w:rsidRPr="00FF3C81" w:rsidRDefault="00036F24" w:rsidP="008232F7">
      <w:pPr>
        <w:pStyle w:val="Default"/>
        <w:spacing w:before="120"/>
        <w:jc w:val="both"/>
        <w:rPr>
          <w:rFonts w:ascii="Century Gothic" w:hAnsi="Century Gothic"/>
          <w:sz w:val="20"/>
        </w:rPr>
      </w:pPr>
      <w:r w:rsidRPr="00FF3C81">
        <w:rPr>
          <w:rFonts w:ascii="Century Gothic" w:hAnsi="Century Gothic"/>
          <w:sz w:val="20"/>
        </w:rPr>
        <w:t>Le taux d’aide accordée aux entreprises porteur et/ou partenaire(s) d’un projet RAPID s’établit en fonction :</w:t>
      </w:r>
    </w:p>
    <w:p w14:paraId="0BC6FB41" w14:textId="77777777" w:rsidR="00036F24" w:rsidRPr="00FF3C81" w:rsidRDefault="00036F24" w:rsidP="008232F7">
      <w:pPr>
        <w:pStyle w:val="Default"/>
        <w:numPr>
          <w:ilvl w:val="0"/>
          <w:numId w:val="6"/>
        </w:numPr>
        <w:spacing w:before="120"/>
        <w:ind w:left="0" w:hanging="357"/>
        <w:jc w:val="both"/>
        <w:rPr>
          <w:rFonts w:ascii="Century Gothic" w:hAnsi="Century Gothic"/>
          <w:sz w:val="20"/>
        </w:rPr>
      </w:pPr>
      <w:proofErr w:type="gramStart"/>
      <w:r w:rsidRPr="00FF3C81">
        <w:rPr>
          <w:rFonts w:ascii="Century Gothic" w:hAnsi="Century Gothic"/>
          <w:sz w:val="20"/>
        </w:rPr>
        <w:t>du</w:t>
      </w:r>
      <w:proofErr w:type="gramEnd"/>
      <w:r w:rsidRPr="00FF3C81">
        <w:rPr>
          <w:rFonts w:ascii="Century Gothic" w:hAnsi="Century Gothic"/>
          <w:sz w:val="20"/>
        </w:rPr>
        <w:t xml:space="preserve"> niveau de maturité des travaux : projet majoritairement de recherche industrielle (TRL 3-5) ou de développement expérimental (TRL 6)</w:t>
      </w:r>
      <w:r w:rsidR="00ED24EE" w:rsidRPr="00FF3C81">
        <w:rPr>
          <w:rFonts w:ascii="Century Gothic" w:hAnsi="Century Gothic"/>
          <w:sz w:val="20"/>
        </w:rPr>
        <w:t> ;</w:t>
      </w:r>
    </w:p>
    <w:p w14:paraId="6BA1991E" w14:textId="77777777" w:rsidR="00036F24" w:rsidRPr="00FF3C81" w:rsidRDefault="00036F24" w:rsidP="008232F7">
      <w:pPr>
        <w:pStyle w:val="Default"/>
        <w:numPr>
          <w:ilvl w:val="0"/>
          <w:numId w:val="6"/>
        </w:numPr>
        <w:spacing w:before="120"/>
        <w:ind w:left="0" w:hanging="357"/>
        <w:jc w:val="both"/>
        <w:rPr>
          <w:rFonts w:ascii="Century Gothic" w:hAnsi="Century Gothic"/>
          <w:sz w:val="20"/>
        </w:rPr>
      </w:pPr>
      <w:proofErr w:type="gramStart"/>
      <w:r w:rsidRPr="00FF3C81">
        <w:rPr>
          <w:rFonts w:ascii="Century Gothic" w:hAnsi="Century Gothic"/>
          <w:sz w:val="20"/>
        </w:rPr>
        <w:t>de</w:t>
      </w:r>
      <w:proofErr w:type="gramEnd"/>
      <w:r w:rsidRPr="00FF3C81">
        <w:rPr>
          <w:rFonts w:ascii="Century Gothic" w:hAnsi="Century Gothic"/>
          <w:sz w:val="20"/>
        </w:rPr>
        <w:t xml:space="preserve"> la taille de l’entreprise bénéficiaire</w:t>
      </w:r>
      <w:r w:rsidR="00ED24EE" w:rsidRPr="00FF3C81">
        <w:rPr>
          <w:rFonts w:ascii="Century Gothic" w:hAnsi="Century Gothic"/>
          <w:sz w:val="20"/>
        </w:rPr>
        <w:t> ;</w:t>
      </w:r>
    </w:p>
    <w:p w14:paraId="317C100E" w14:textId="77777777" w:rsidR="00036F24" w:rsidRPr="00FF3C81" w:rsidRDefault="00036F24" w:rsidP="008232F7">
      <w:pPr>
        <w:pStyle w:val="Default"/>
        <w:numPr>
          <w:ilvl w:val="0"/>
          <w:numId w:val="6"/>
        </w:numPr>
        <w:spacing w:before="120"/>
        <w:ind w:left="0" w:hanging="357"/>
        <w:jc w:val="both"/>
        <w:rPr>
          <w:rFonts w:ascii="Century Gothic" w:hAnsi="Century Gothic"/>
          <w:sz w:val="20"/>
        </w:rPr>
      </w:pPr>
      <w:proofErr w:type="gramStart"/>
      <w:r w:rsidRPr="00FF3C81">
        <w:rPr>
          <w:rFonts w:ascii="Century Gothic" w:hAnsi="Century Gothic"/>
          <w:sz w:val="20"/>
        </w:rPr>
        <w:t>du</w:t>
      </w:r>
      <w:proofErr w:type="gramEnd"/>
      <w:r w:rsidRPr="00FF3C81">
        <w:rPr>
          <w:rFonts w:ascii="Century Gothic" w:hAnsi="Century Gothic"/>
          <w:sz w:val="20"/>
        </w:rPr>
        <w:t xml:space="preserve"> caractère collaboratif du projet</w:t>
      </w:r>
      <w:r w:rsidR="00ED24EE" w:rsidRPr="00FF3C81">
        <w:rPr>
          <w:rFonts w:ascii="Century Gothic" w:hAnsi="Century Gothic"/>
          <w:sz w:val="20"/>
        </w:rPr>
        <w:t>.</w:t>
      </w:r>
    </w:p>
    <w:p w14:paraId="7F80C22C" w14:textId="77777777" w:rsidR="00036F24" w:rsidRPr="00FF3C81" w:rsidRDefault="00036F24" w:rsidP="008232F7">
      <w:pPr>
        <w:pStyle w:val="Default"/>
        <w:spacing w:before="120"/>
        <w:jc w:val="both"/>
        <w:rPr>
          <w:rFonts w:ascii="Century Gothic" w:hAnsi="Century Gothic"/>
          <w:sz w:val="20"/>
        </w:rPr>
      </w:pPr>
      <w:r w:rsidRPr="00FF3C81">
        <w:rPr>
          <w:rFonts w:ascii="Century Gothic" w:hAnsi="Century Gothic"/>
          <w:sz w:val="20"/>
        </w:rPr>
        <w:t xml:space="preserve">Dans tous les cas, le taux d’aide est </w:t>
      </w:r>
      <w:r w:rsidRPr="00FF3C81">
        <w:rPr>
          <w:rFonts w:ascii="Century Gothic" w:hAnsi="Century Gothic"/>
          <w:b/>
          <w:sz w:val="20"/>
        </w:rPr>
        <w:t>plafonné à 80%</w:t>
      </w:r>
      <w:r w:rsidRPr="00FF3C81">
        <w:rPr>
          <w:rFonts w:ascii="Century Gothic" w:hAnsi="Century Gothic"/>
          <w:sz w:val="20"/>
        </w:rPr>
        <w:t xml:space="preserve"> en vertu de l’encadrement communautaire des aides à la R&amp;D&amp;I.</w:t>
      </w:r>
    </w:p>
    <w:p w14:paraId="09A61111" w14:textId="77777777" w:rsidR="00C544FC" w:rsidRPr="00FF3C81" w:rsidRDefault="00C544FC" w:rsidP="008232F7">
      <w:pPr>
        <w:pStyle w:val="Default"/>
        <w:spacing w:before="120"/>
        <w:jc w:val="both"/>
        <w:rPr>
          <w:rFonts w:ascii="Century Gothic" w:hAnsi="Century Gothic"/>
          <w:sz w:val="20"/>
        </w:rPr>
      </w:pPr>
    </w:p>
    <w:p w14:paraId="42E96F0D" w14:textId="77777777" w:rsidR="00C544FC" w:rsidRPr="00FF3C81" w:rsidRDefault="00C544FC" w:rsidP="008232F7">
      <w:pPr>
        <w:pStyle w:val="Default"/>
        <w:spacing w:before="120"/>
        <w:jc w:val="both"/>
        <w:rPr>
          <w:rFonts w:ascii="Century Gothic" w:hAnsi="Century Gothic"/>
          <w:sz w:val="20"/>
        </w:rPr>
      </w:pPr>
    </w:p>
    <w:p w14:paraId="10561034" w14:textId="77777777" w:rsidR="00C544FC" w:rsidRPr="00FF3C81" w:rsidRDefault="00C544FC" w:rsidP="008232F7">
      <w:pPr>
        <w:pStyle w:val="Default"/>
        <w:spacing w:before="120"/>
        <w:jc w:val="both"/>
        <w:rPr>
          <w:rFonts w:ascii="Century Gothic" w:hAnsi="Century Gothic"/>
          <w:sz w:val="20"/>
        </w:rPr>
      </w:pPr>
    </w:p>
    <w:p w14:paraId="50B8637F" w14:textId="77777777" w:rsidR="001E3419" w:rsidRPr="00FF3C81" w:rsidRDefault="001E3419" w:rsidP="008232F7">
      <w:pPr>
        <w:pStyle w:val="Default"/>
        <w:spacing w:before="120"/>
        <w:jc w:val="both"/>
        <w:rPr>
          <w:rFonts w:ascii="Century Gothic" w:hAnsi="Century Gothic"/>
          <w:sz w:val="20"/>
        </w:rPr>
      </w:pPr>
    </w:p>
    <w:p w14:paraId="4CCDD95A" w14:textId="77777777" w:rsidR="00036F24" w:rsidRPr="00FF3C81" w:rsidRDefault="00036F24" w:rsidP="008232F7">
      <w:pPr>
        <w:pStyle w:val="Default"/>
        <w:spacing w:before="120"/>
        <w:jc w:val="both"/>
        <w:rPr>
          <w:rFonts w:ascii="Century Gothic" w:hAnsi="Century Gothic"/>
          <w:sz w:val="20"/>
        </w:rPr>
      </w:pPr>
      <w:r w:rsidRPr="00FF3C81">
        <w:rPr>
          <w:rFonts w:ascii="Century Gothic" w:hAnsi="Century Gothic"/>
          <w:sz w:val="20"/>
        </w:rPr>
        <w:t>Le tableau suivant récapitule les plafonds d’intensité d’aide pour les entreprises :</w:t>
      </w:r>
    </w:p>
    <w:p w14:paraId="10181FD9" w14:textId="77777777" w:rsidR="00036F24" w:rsidRPr="00FF3C81" w:rsidRDefault="00036F24" w:rsidP="008232F7">
      <w:pPr>
        <w:pStyle w:val="Default"/>
        <w:spacing w:line="276" w:lineRule="auto"/>
        <w:jc w:val="both"/>
        <w:rPr>
          <w:rFonts w:ascii="Century Gothic" w:hAnsi="Century Gothic"/>
          <w:sz w:val="20"/>
        </w:rPr>
      </w:pPr>
    </w:p>
    <w:tbl>
      <w:tblPr>
        <w:tblStyle w:val="Grilledutableau"/>
        <w:tblW w:w="9184" w:type="dxa"/>
        <w:tblInd w:w="421" w:type="dxa"/>
        <w:tblLayout w:type="fixed"/>
        <w:tblLook w:val="04A0" w:firstRow="1" w:lastRow="0" w:firstColumn="1" w:lastColumn="0" w:noHBand="0" w:noVBand="1"/>
      </w:tblPr>
      <w:tblGrid>
        <w:gridCol w:w="1474"/>
        <w:gridCol w:w="1134"/>
        <w:gridCol w:w="1644"/>
        <w:gridCol w:w="1644"/>
        <w:gridCol w:w="1644"/>
        <w:gridCol w:w="1644"/>
      </w:tblGrid>
      <w:tr w:rsidR="00036F24" w:rsidRPr="00FF3C81" w14:paraId="194DB21B" w14:textId="77777777" w:rsidTr="00EC3560">
        <w:tc>
          <w:tcPr>
            <w:tcW w:w="1474" w:type="dxa"/>
            <w:vAlign w:val="center"/>
          </w:tcPr>
          <w:p w14:paraId="088A8C9F" w14:textId="77777777" w:rsidR="00036F24" w:rsidRPr="00FF3C81" w:rsidRDefault="00036F24"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Nature du projet</w:t>
            </w:r>
          </w:p>
        </w:tc>
        <w:tc>
          <w:tcPr>
            <w:tcW w:w="1134" w:type="dxa"/>
            <w:vAlign w:val="center"/>
          </w:tcPr>
          <w:p w14:paraId="4641597F" w14:textId="77777777" w:rsidR="00036F24" w:rsidRPr="00FF3C81" w:rsidRDefault="00036F24"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Projet collaboratif</w:t>
            </w:r>
          </w:p>
        </w:tc>
        <w:tc>
          <w:tcPr>
            <w:tcW w:w="1644" w:type="dxa"/>
            <w:vAlign w:val="center"/>
          </w:tcPr>
          <w:p w14:paraId="54133DA5" w14:textId="77777777" w:rsidR="00036F24" w:rsidRPr="00FF3C81" w:rsidRDefault="00036F24"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Petite entreprise effectif &lt; 50 personnes</w:t>
            </w:r>
          </w:p>
        </w:tc>
        <w:tc>
          <w:tcPr>
            <w:tcW w:w="1644" w:type="dxa"/>
            <w:vAlign w:val="center"/>
          </w:tcPr>
          <w:p w14:paraId="0130BAFC" w14:textId="77777777" w:rsidR="00036F24" w:rsidRPr="00FF3C81" w:rsidRDefault="00036F24"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Entreprise moyenne effectif &lt; 250 personnes</w:t>
            </w:r>
          </w:p>
        </w:tc>
        <w:tc>
          <w:tcPr>
            <w:tcW w:w="1644" w:type="dxa"/>
            <w:vAlign w:val="center"/>
          </w:tcPr>
          <w:p w14:paraId="4582196F" w14:textId="77777777" w:rsidR="00036F24" w:rsidRPr="00FF3C81" w:rsidRDefault="00036F24"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Entreprise de taille intermédiaire effectif &lt; 2000 personnes</w:t>
            </w:r>
          </w:p>
        </w:tc>
        <w:tc>
          <w:tcPr>
            <w:tcW w:w="1644" w:type="dxa"/>
            <w:vAlign w:val="center"/>
          </w:tcPr>
          <w:p w14:paraId="2B168088" w14:textId="77777777" w:rsidR="00036F24" w:rsidRPr="00FF3C81" w:rsidRDefault="00036F24"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Grande entreprise effectif  ≥ 2000 personnes</w:t>
            </w:r>
          </w:p>
        </w:tc>
      </w:tr>
      <w:tr w:rsidR="00CC3515" w:rsidRPr="00FF3C81" w14:paraId="18CDDA73" w14:textId="77777777" w:rsidTr="00EC3560">
        <w:trPr>
          <w:trHeight w:val="554"/>
        </w:trPr>
        <w:tc>
          <w:tcPr>
            <w:tcW w:w="1474" w:type="dxa"/>
            <w:vMerge w:val="restart"/>
            <w:vAlign w:val="center"/>
          </w:tcPr>
          <w:p w14:paraId="54B68156" w14:textId="77777777" w:rsidR="00CC3515" w:rsidRPr="00FF3C81" w:rsidRDefault="00CC3515"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Recherche industrielle</w:t>
            </w:r>
          </w:p>
          <w:p w14:paraId="788C9DAD" w14:textId="77777777" w:rsidR="00CC3515" w:rsidRPr="00FF3C81" w:rsidRDefault="00CC3515"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TRL 3-5</w:t>
            </w:r>
          </w:p>
        </w:tc>
        <w:tc>
          <w:tcPr>
            <w:tcW w:w="1134" w:type="dxa"/>
            <w:vAlign w:val="center"/>
          </w:tcPr>
          <w:p w14:paraId="4589E318"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Non</w:t>
            </w:r>
          </w:p>
        </w:tc>
        <w:tc>
          <w:tcPr>
            <w:tcW w:w="1644" w:type="dxa"/>
            <w:vAlign w:val="center"/>
          </w:tcPr>
          <w:p w14:paraId="55D9E343"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70%</w:t>
            </w:r>
          </w:p>
        </w:tc>
        <w:tc>
          <w:tcPr>
            <w:tcW w:w="1644" w:type="dxa"/>
            <w:vAlign w:val="center"/>
          </w:tcPr>
          <w:p w14:paraId="22F06F7D"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60%</w:t>
            </w:r>
          </w:p>
        </w:tc>
        <w:tc>
          <w:tcPr>
            <w:tcW w:w="1644" w:type="dxa"/>
            <w:vAlign w:val="center"/>
          </w:tcPr>
          <w:p w14:paraId="7CF1C255"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50%</w:t>
            </w:r>
          </w:p>
        </w:tc>
        <w:tc>
          <w:tcPr>
            <w:tcW w:w="1644" w:type="dxa"/>
            <w:vAlign w:val="center"/>
          </w:tcPr>
          <w:p w14:paraId="61B9325C"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50%</w:t>
            </w:r>
          </w:p>
        </w:tc>
      </w:tr>
      <w:tr w:rsidR="00CC3515" w:rsidRPr="00FF3C81" w14:paraId="5C70935E" w14:textId="77777777" w:rsidTr="00EC3560">
        <w:trPr>
          <w:trHeight w:val="557"/>
        </w:trPr>
        <w:tc>
          <w:tcPr>
            <w:tcW w:w="1474" w:type="dxa"/>
            <w:vMerge/>
            <w:vAlign w:val="center"/>
          </w:tcPr>
          <w:p w14:paraId="2C423E40" w14:textId="77777777" w:rsidR="00CC3515" w:rsidRPr="00FF3C81" w:rsidRDefault="00CC3515" w:rsidP="008232F7">
            <w:pPr>
              <w:pStyle w:val="Default"/>
              <w:spacing w:line="276" w:lineRule="auto"/>
              <w:jc w:val="center"/>
              <w:rPr>
                <w:rFonts w:ascii="Century Gothic" w:hAnsi="Century Gothic"/>
                <w:b/>
                <w:sz w:val="18"/>
                <w:szCs w:val="18"/>
              </w:rPr>
            </w:pPr>
          </w:p>
        </w:tc>
        <w:tc>
          <w:tcPr>
            <w:tcW w:w="1134" w:type="dxa"/>
            <w:vAlign w:val="center"/>
          </w:tcPr>
          <w:p w14:paraId="045AFA3D"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Oui</w:t>
            </w:r>
          </w:p>
        </w:tc>
        <w:tc>
          <w:tcPr>
            <w:tcW w:w="1644" w:type="dxa"/>
            <w:vAlign w:val="center"/>
          </w:tcPr>
          <w:p w14:paraId="313EB999"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80% (*)</w:t>
            </w:r>
          </w:p>
        </w:tc>
        <w:tc>
          <w:tcPr>
            <w:tcW w:w="1644" w:type="dxa"/>
            <w:vAlign w:val="center"/>
          </w:tcPr>
          <w:p w14:paraId="4E62E857"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75%</w:t>
            </w:r>
          </w:p>
        </w:tc>
        <w:tc>
          <w:tcPr>
            <w:tcW w:w="1644" w:type="dxa"/>
            <w:vAlign w:val="center"/>
          </w:tcPr>
          <w:p w14:paraId="43782F91"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55%</w:t>
            </w:r>
          </w:p>
        </w:tc>
        <w:tc>
          <w:tcPr>
            <w:tcW w:w="1644" w:type="dxa"/>
            <w:vAlign w:val="center"/>
          </w:tcPr>
          <w:p w14:paraId="74C59EF8"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50%</w:t>
            </w:r>
          </w:p>
        </w:tc>
      </w:tr>
      <w:tr w:rsidR="00CC3515" w:rsidRPr="00FF3C81" w14:paraId="4FE271EE" w14:textId="77777777" w:rsidTr="00EC3560">
        <w:trPr>
          <w:trHeight w:val="556"/>
        </w:trPr>
        <w:tc>
          <w:tcPr>
            <w:tcW w:w="1474" w:type="dxa"/>
            <w:vMerge w:val="restart"/>
            <w:vAlign w:val="center"/>
          </w:tcPr>
          <w:p w14:paraId="65D25FFA" w14:textId="77777777" w:rsidR="00CC3515" w:rsidRPr="00FF3C81" w:rsidRDefault="00CC3515"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Développement Expérimental</w:t>
            </w:r>
          </w:p>
          <w:p w14:paraId="52B8EA10" w14:textId="77777777" w:rsidR="00CC3515" w:rsidRPr="00FF3C81" w:rsidRDefault="00CC3515" w:rsidP="008232F7">
            <w:pPr>
              <w:pStyle w:val="Default"/>
              <w:spacing w:line="276" w:lineRule="auto"/>
              <w:jc w:val="center"/>
              <w:rPr>
                <w:rFonts w:ascii="Century Gothic" w:hAnsi="Century Gothic"/>
                <w:b/>
                <w:sz w:val="18"/>
                <w:szCs w:val="18"/>
              </w:rPr>
            </w:pPr>
            <w:r w:rsidRPr="00FF3C81">
              <w:rPr>
                <w:rFonts w:ascii="Century Gothic" w:hAnsi="Century Gothic"/>
                <w:b/>
                <w:sz w:val="18"/>
                <w:szCs w:val="18"/>
              </w:rPr>
              <w:t>TRL 6</w:t>
            </w:r>
          </w:p>
        </w:tc>
        <w:tc>
          <w:tcPr>
            <w:tcW w:w="1134" w:type="dxa"/>
            <w:vAlign w:val="center"/>
          </w:tcPr>
          <w:p w14:paraId="1AF84567"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Non</w:t>
            </w:r>
          </w:p>
        </w:tc>
        <w:tc>
          <w:tcPr>
            <w:tcW w:w="1644" w:type="dxa"/>
            <w:vAlign w:val="center"/>
          </w:tcPr>
          <w:p w14:paraId="418B2EE0"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45%</w:t>
            </w:r>
          </w:p>
        </w:tc>
        <w:tc>
          <w:tcPr>
            <w:tcW w:w="1644" w:type="dxa"/>
            <w:vAlign w:val="center"/>
          </w:tcPr>
          <w:p w14:paraId="13921288"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35%</w:t>
            </w:r>
          </w:p>
        </w:tc>
        <w:tc>
          <w:tcPr>
            <w:tcW w:w="1644" w:type="dxa"/>
            <w:vAlign w:val="center"/>
          </w:tcPr>
          <w:p w14:paraId="65DDA600"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25%</w:t>
            </w:r>
          </w:p>
        </w:tc>
        <w:tc>
          <w:tcPr>
            <w:tcW w:w="1644" w:type="dxa"/>
            <w:vAlign w:val="center"/>
          </w:tcPr>
          <w:p w14:paraId="0336297E"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25%</w:t>
            </w:r>
          </w:p>
        </w:tc>
      </w:tr>
      <w:tr w:rsidR="00CC3515" w:rsidRPr="00FF3C81" w14:paraId="72143677" w14:textId="77777777" w:rsidTr="00EC3560">
        <w:trPr>
          <w:trHeight w:val="564"/>
        </w:trPr>
        <w:tc>
          <w:tcPr>
            <w:tcW w:w="1474" w:type="dxa"/>
            <w:vMerge/>
          </w:tcPr>
          <w:p w14:paraId="3D39A948" w14:textId="77777777" w:rsidR="00CC3515" w:rsidRPr="00FF3C81" w:rsidRDefault="00CC3515" w:rsidP="008232F7">
            <w:pPr>
              <w:pStyle w:val="Default"/>
              <w:spacing w:line="276" w:lineRule="auto"/>
              <w:jc w:val="both"/>
              <w:rPr>
                <w:rFonts w:ascii="Century Gothic" w:hAnsi="Century Gothic"/>
                <w:sz w:val="20"/>
              </w:rPr>
            </w:pPr>
          </w:p>
        </w:tc>
        <w:tc>
          <w:tcPr>
            <w:tcW w:w="1134" w:type="dxa"/>
            <w:vAlign w:val="center"/>
          </w:tcPr>
          <w:p w14:paraId="681FF643"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O</w:t>
            </w:r>
            <w:r w:rsidR="00ED24EE" w:rsidRPr="00FF3C81">
              <w:rPr>
                <w:rFonts w:ascii="Century Gothic" w:hAnsi="Century Gothic"/>
                <w:sz w:val="20"/>
                <w:szCs w:val="20"/>
              </w:rPr>
              <w:t>u</w:t>
            </w:r>
            <w:r w:rsidRPr="00FF3C81">
              <w:rPr>
                <w:rFonts w:ascii="Century Gothic" w:hAnsi="Century Gothic"/>
                <w:sz w:val="20"/>
                <w:szCs w:val="20"/>
              </w:rPr>
              <w:t>i</w:t>
            </w:r>
          </w:p>
        </w:tc>
        <w:tc>
          <w:tcPr>
            <w:tcW w:w="1644" w:type="dxa"/>
            <w:vAlign w:val="center"/>
          </w:tcPr>
          <w:p w14:paraId="2D3750A4"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60%</w:t>
            </w:r>
          </w:p>
        </w:tc>
        <w:tc>
          <w:tcPr>
            <w:tcW w:w="1644" w:type="dxa"/>
            <w:vAlign w:val="center"/>
          </w:tcPr>
          <w:p w14:paraId="3E1D776C"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50%</w:t>
            </w:r>
          </w:p>
        </w:tc>
        <w:tc>
          <w:tcPr>
            <w:tcW w:w="1644" w:type="dxa"/>
            <w:vAlign w:val="center"/>
          </w:tcPr>
          <w:p w14:paraId="0B7B4DE4"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30%</w:t>
            </w:r>
          </w:p>
        </w:tc>
        <w:tc>
          <w:tcPr>
            <w:tcW w:w="1644" w:type="dxa"/>
            <w:vAlign w:val="center"/>
          </w:tcPr>
          <w:p w14:paraId="1467EDA3" w14:textId="77777777" w:rsidR="00CC3515" w:rsidRPr="00FF3C81" w:rsidRDefault="00CC3515" w:rsidP="008232F7">
            <w:pPr>
              <w:pStyle w:val="Default"/>
              <w:spacing w:line="276" w:lineRule="auto"/>
              <w:jc w:val="center"/>
              <w:rPr>
                <w:rFonts w:ascii="Century Gothic" w:hAnsi="Century Gothic"/>
                <w:sz w:val="20"/>
                <w:szCs w:val="20"/>
              </w:rPr>
            </w:pPr>
            <w:r w:rsidRPr="00FF3C81">
              <w:rPr>
                <w:rFonts w:ascii="Century Gothic" w:hAnsi="Century Gothic"/>
                <w:sz w:val="20"/>
                <w:szCs w:val="20"/>
              </w:rPr>
              <w:t>25%</w:t>
            </w:r>
          </w:p>
        </w:tc>
      </w:tr>
    </w:tbl>
    <w:p w14:paraId="0C7A728A" w14:textId="77777777" w:rsidR="00036F24" w:rsidRPr="00FF3C81" w:rsidRDefault="00CC3515" w:rsidP="008232F7">
      <w:pPr>
        <w:pStyle w:val="Default"/>
        <w:spacing w:before="120"/>
        <w:jc w:val="both"/>
        <w:rPr>
          <w:rFonts w:ascii="Century Gothic" w:hAnsi="Century Gothic"/>
          <w:sz w:val="20"/>
          <w:szCs w:val="20"/>
        </w:rPr>
      </w:pPr>
      <w:r w:rsidRPr="00FF3C81">
        <w:rPr>
          <w:rFonts w:ascii="Century Gothic" w:hAnsi="Century Gothic"/>
          <w:sz w:val="20"/>
          <w:szCs w:val="20"/>
        </w:rPr>
        <w:t>(*) Majorations cumulables jusqu’à une limite de 80% d’intensité d’aide</w:t>
      </w:r>
    </w:p>
    <w:p w14:paraId="5088BC9F" w14:textId="77777777" w:rsidR="00543686" w:rsidRPr="00FF3C81" w:rsidRDefault="00CC3515" w:rsidP="008232F7">
      <w:pPr>
        <w:pStyle w:val="Default"/>
        <w:spacing w:before="120"/>
        <w:jc w:val="both"/>
        <w:rPr>
          <w:rFonts w:ascii="Century Gothic" w:hAnsi="Century Gothic"/>
          <w:sz w:val="20"/>
        </w:rPr>
      </w:pPr>
      <w:r w:rsidRPr="00FF3C81">
        <w:rPr>
          <w:rFonts w:ascii="Century Gothic" w:hAnsi="Century Gothic"/>
          <w:sz w:val="20"/>
        </w:rPr>
        <w:t>La collaboration</w:t>
      </w:r>
      <w:r w:rsidR="00543686" w:rsidRPr="00FF3C81">
        <w:rPr>
          <w:rFonts w:ascii="Century Gothic" w:hAnsi="Century Gothic"/>
          <w:sz w:val="20"/>
        </w:rPr>
        <w:t xml:space="preserve"> est effective entre au moins deux entreprises indépendantes l’une de l’autre si aucune entreprise ne supporte seule plus de 70% des coûts admissibles du projet</w:t>
      </w:r>
      <w:r w:rsidR="00E03034" w:rsidRPr="00FF3C81">
        <w:rPr>
          <w:rFonts w:ascii="Century Gothic" w:hAnsi="Century Gothic"/>
          <w:sz w:val="20"/>
        </w:rPr>
        <w:t>.</w:t>
      </w:r>
    </w:p>
    <w:p w14:paraId="28B90B36" w14:textId="77777777" w:rsidR="00543686" w:rsidRPr="00FF3C81" w:rsidRDefault="00543686" w:rsidP="008232F7">
      <w:pPr>
        <w:pStyle w:val="Default"/>
        <w:spacing w:before="120"/>
        <w:jc w:val="both"/>
        <w:rPr>
          <w:rFonts w:ascii="Century Gothic" w:hAnsi="Century Gothic"/>
          <w:sz w:val="20"/>
        </w:rPr>
      </w:pPr>
      <w:r w:rsidRPr="00FF3C81">
        <w:rPr>
          <w:rFonts w:ascii="Century Gothic" w:hAnsi="Century Gothic"/>
          <w:sz w:val="20"/>
        </w:rPr>
        <w:lastRenderedPageBreak/>
        <w:t>La collaboration est effective entre une entreprise et un laboratoire public dès lors que le laboratoire public supporte au moins 10% des coûts admissibles du projet et qu’il a le droit de publier les résultats du projet issus de recherches qu’il a lui-même effectuées</w:t>
      </w:r>
      <w:r w:rsidR="00E03034" w:rsidRPr="00FF3C81">
        <w:rPr>
          <w:rFonts w:ascii="Century Gothic" w:hAnsi="Century Gothic"/>
          <w:sz w:val="20"/>
        </w:rPr>
        <w:t>.</w:t>
      </w:r>
    </w:p>
    <w:p w14:paraId="5DEFDC39" w14:textId="77777777" w:rsidR="00543686" w:rsidRPr="00FF3C81" w:rsidRDefault="00543686" w:rsidP="008232F7">
      <w:pPr>
        <w:pStyle w:val="Default"/>
        <w:spacing w:before="120"/>
        <w:jc w:val="both"/>
        <w:rPr>
          <w:rFonts w:ascii="Century Gothic" w:hAnsi="Century Gothic"/>
          <w:sz w:val="20"/>
        </w:rPr>
      </w:pPr>
      <w:r w:rsidRPr="00FF3C81">
        <w:rPr>
          <w:rFonts w:ascii="Century Gothic" w:hAnsi="Century Gothic"/>
          <w:sz w:val="20"/>
        </w:rPr>
        <w:t>Dans tous les cas, la sous-traitance et l’expertise externalisée ne sont pas considérées comme une coopération effective.</w:t>
      </w:r>
    </w:p>
    <w:p w14:paraId="55E06D18" w14:textId="77777777" w:rsidR="00040F3F" w:rsidRPr="00FF3C81" w:rsidRDefault="00040F3F" w:rsidP="008232F7">
      <w:pPr>
        <w:pStyle w:val="Default"/>
        <w:spacing w:before="120"/>
        <w:jc w:val="both"/>
        <w:rPr>
          <w:rFonts w:ascii="Century Gothic" w:hAnsi="Century Gothic"/>
          <w:sz w:val="20"/>
        </w:rPr>
      </w:pPr>
    </w:p>
    <w:p w14:paraId="1DC60B43" w14:textId="77777777" w:rsidR="006C10AF" w:rsidRPr="00FF3C81" w:rsidRDefault="006C10AF" w:rsidP="008232F7">
      <w:pPr>
        <w:pStyle w:val="Default"/>
        <w:numPr>
          <w:ilvl w:val="1"/>
          <w:numId w:val="2"/>
        </w:numPr>
        <w:spacing w:before="240"/>
        <w:ind w:left="0" w:hanging="357"/>
        <w:jc w:val="both"/>
        <w:rPr>
          <w:rFonts w:ascii="Century Gothic" w:hAnsi="Century Gothic"/>
          <w:b/>
          <w:sz w:val="20"/>
        </w:rPr>
      </w:pPr>
      <w:r w:rsidRPr="00FF3C81">
        <w:rPr>
          <w:rFonts w:ascii="Century Gothic" w:hAnsi="Century Gothic"/>
          <w:b/>
          <w:sz w:val="20"/>
        </w:rPr>
        <w:t>Intensité de l’aide aux établissements de recherche et laboratoires publics</w:t>
      </w:r>
    </w:p>
    <w:p w14:paraId="51AABF23" w14:textId="77777777" w:rsidR="00543686" w:rsidRPr="00FF3C81" w:rsidRDefault="00543686" w:rsidP="008232F7">
      <w:pPr>
        <w:pStyle w:val="Default"/>
        <w:numPr>
          <w:ilvl w:val="0"/>
          <w:numId w:val="7"/>
        </w:numPr>
        <w:spacing w:before="120"/>
        <w:ind w:left="0" w:hanging="357"/>
        <w:jc w:val="both"/>
        <w:rPr>
          <w:rFonts w:ascii="Century Gothic" w:hAnsi="Century Gothic"/>
          <w:sz w:val="20"/>
        </w:rPr>
      </w:pPr>
      <w:r w:rsidRPr="00FF3C81">
        <w:rPr>
          <w:rFonts w:ascii="Century Gothic" w:hAnsi="Century Gothic"/>
          <w:sz w:val="20"/>
        </w:rPr>
        <w:t xml:space="preserve">Pour les </w:t>
      </w:r>
      <w:r w:rsidRPr="00FF3C81">
        <w:rPr>
          <w:rFonts w:ascii="Century Gothic" w:hAnsi="Century Gothic"/>
          <w:b/>
          <w:sz w:val="20"/>
        </w:rPr>
        <w:t>établissements de recherche</w:t>
      </w:r>
      <w:r w:rsidRPr="00FF3C81">
        <w:rPr>
          <w:rStyle w:val="Appelnotedebasdep"/>
          <w:rFonts w:ascii="Century Gothic" w:hAnsi="Century Gothic"/>
          <w:b/>
          <w:sz w:val="20"/>
        </w:rPr>
        <w:footnoteReference w:id="3"/>
      </w:r>
      <w:r w:rsidRPr="00FF3C81">
        <w:rPr>
          <w:rFonts w:ascii="Century Gothic" w:hAnsi="Century Gothic"/>
          <w:sz w:val="20"/>
        </w:rPr>
        <w:t xml:space="preserve"> quel que soit leur statut (EPIC, GIP ou associations…), le taux de subvention est de 40% de leurs coûts complets ;</w:t>
      </w:r>
    </w:p>
    <w:p w14:paraId="1E738B97" w14:textId="77777777" w:rsidR="00543686" w:rsidRPr="00FF3C81" w:rsidRDefault="00543686" w:rsidP="008232F7">
      <w:pPr>
        <w:pStyle w:val="Default"/>
        <w:numPr>
          <w:ilvl w:val="0"/>
          <w:numId w:val="7"/>
        </w:numPr>
        <w:spacing w:before="120"/>
        <w:ind w:left="0" w:hanging="357"/>
        <w:jc w:val="both"/>
        <w:rPr>
          <w:rFonts w:ascii="Century Gothic" w:hAnsi="Century Gothic"/>
          <w:sz w:val="20"/>
        </w:rPr>
      </w:pPr>
      <w:r w:rsidRPr="00FF3C81">
        <w:rPr>
          <w:rFonts w:ascii="Century Gothic" w:hAnsi="Century Gothic"/>
          <w:sz w:val="20"/>
        </w:rPr>
        <w:t xml:space="preserve">Pour les </w:t>
      </w:r>
      <w:r w:rsidRPr="00FF3C81">
        <w:rPr>
          <w:rFonts w:ascii="Century Gothic" w:hAnsi="Century Gothic"/>
          <w:b/>
          <w:sz w:val="20"/>
        </w:rPr>
        <w:t>laboratoires publics</w:t>
      </w:r>
      <w:r w:rsidRPr="00FF3C81">
        <w:rPr>
          <w:rFonts w:ascii="Century Gothic" w:hAnsi="Century Gothic"/>
          <w:sz w:val="20"/>
        </w:rPr>
        <w:t>, le taux d’aide est de 100% de leurs coûts marginaux.</w:t>
      </w:r>
    </w:p>
    <w:p w14:paraId="51BEEC95" w14:textId="77777777" w:rsidR="006C10AF" w:rsidRPr="00FF3C81" w:rsidRDefault="006C10AF" w:rsidP="008232F7">
      <w:pPr>
        <w:pStyle w:val="Default"/>
        <w:numPr>
          <w:ilvl w:val="1"/>
          <w:numId w:val="2"/>
        </w:numPr>
        <w:spacing w:before="240"/>
        <w:ind w:left="0" w:hanging="357"/>
        <w:jc w:val="both"/>
        <w:rPr>
          <w:rFonts w:ascii="Century Gothic" w:hAnsi="Century Gothic"/>
          <w:b/>
          <w:sz w:val="20"/>
        </w:rPr>
      </w:pPr>
      <w:r w:rsidRPr="00FF3C81">
        <w:rPr>
          <w:rFonts w:ascii="Century Gothic" w:hAnsi="Century Gothic"/>
          <w:b/>
          <w:sz w:val="20"/>
        </w:rPr>
        <w:t>Dépenses éligibles</w:t>
      </w:r>
    </w:p>
    <w:p w14:paraId="2486E9F8" w14:textId="77777777" w:rsidR="006C10AF" w:rsidRPr="00FF3C81" w:rsidRDefault="00543686" w:rsidP="008232F7">
      <w:pPr>
        <w:pStyle w:val="Default"/>
        <w:spacing w:before="120"/>
        <w:ind w:firstLine="357"/>
        <w:jc w:val="both"/>
        <w:rPr>
          <w:rFonts w:ascii="Century Gothic" w:hAnsi="Century Gothic"/>
          <w:sz w:val="20"/>
        </w:rPr>
      </w:pPr>
      <w:r w:rsidRPr="00FF3C81">
        <w:rPr>
          <w:rFonts w:ascii="Century Gothic" w:hAnsi="Century Gothic"/>
          <w:sz w:val="20"/>
        </w:rPr>
        <w:t>Sont éligibles à la subvention RAPID :</w:t>
      </w:r>
    </w:p>
    <w:p w14:paraId="66CAA0C3" w14:textId="77777777" w:rsidR="00543686" w:rsidRPr="00FF3C81" w:rsidRDefault="00543686" w:rsidP="008232F7">
      <w:pPr>
        <w:pStyle w:val="Default"/>
        <w:numPr>
          <w:ilvl w:val="0"/>
          <w:numId w:val="8"/>
        </w:numPr>
        <w:spacing w:before="120"/>
        <w:ind w:left="0" w:hanging="357"/>
        <w:jc w:val="both"/>
        <w:rPr>
          <w:rFonts w:ascii="Century Gothic" w:hAnsi="Century Gothic"/>
          <w:sz w:val="20"/>
        </w:rPr>
      </w:pPr>
      <w:proofErr w:type="gramStart"/>
      <w:r w:rsidRPr="00FF3C81">
        <w:rPr>
          <w:rFonts w:ascii="Century Gothic" w:hAnsi="Century Gothic"/>
          <w:sz w:val="20"/>
        </w:rPr>
        <w:t>les</w:t>
      </w:r>
      <w:proofErr w:type="gramEnd"/>
      <w:r w:rsidRPr="00FF3C81">
        <w:rPr>
          <w:rFonts w:ascii="Century Gothic" w:hAnsi="Century Gothic"/>
          <w:sz w:val="20"/>
        </w:rPr>
        <w:t xml:space="preserve"> </w:t>
      </w:r>
      <w:r w:rsidR="00066AE5" w:rsidRPr="00FF3C81">
        <w:rPr>
          <w:rFonts w:ascii="Century Gothic" w:hAnsi="Century Gothic"/>
          <w:sz w:val="20"/>
        </w:rPr>
        <w:t>frais</w:t>
      </w:r>
      <w:r w:rsidRPr="00FF3C81">
        <w:rPr>
          <w:rFonts w:ascii="Century Gothic" w:hAnsi="Century Gothic"/>
          <w:sz w:val="20"/>
        </w:rPr>
        <w:t xml:space="preserve"> de personnels</w:t>
      </w:r>
      <w:r w:rsidR="00066AE5" w:rsidRPr="00FF3C81">
        <w:rPr>
          <w:rFonts w:ascii="Century Gothic" w:hAnsi="Century Gothic"/>
          <w:sz w:val="20"/>
        </w:rPr>
        <w:t> : chercheurs, techniciens et autres personnels d’appui s’ils sont employés pour le projet.</w:t>
      </w:r>
      <w:r w:rsidRPr="00FF3C81">
        <w:rPr>
          <w:rFonts w:ascii="Century Gothic" w:hAnsi="Century Gothic"/>
          <w:sz w:val="20"/>
        </w:rPr>
        <w:t xml:space="preserve"> </w:t>
      </w:r>
      <w:r w:rsidRPr="00270DD4">
        <w:rPr>
          <w:rFonts w:ascii="Century Gothic" w:hAnsi="Century Gothic"/>
          <w:sz w:val="20"/>
        </w:rPr>
        <w:t>Sont exclues les dépenses liées aux fonctions de management et de soutien du projet (achat, gestion, qualité, juridique, commerciale…). Pour les laboratoires publics, les salaires et charges des personnels statutaires ne peuvent naturellement pas être retenues dans les dépenses éligibles</w:t>
      </w:r>
      <w:r w:rsidRPr="00FF3C81">
        <w:rPr>
          <w:rFonts w:ascii="Century Gothic" w:hAnsi="Century Gothic"/>
          <w:sz w:val="20"/>
        </w:rPr>
        <w:t> ;</w:t>
      </w:r>
    </w:p>
    <w:p w14:paraId="06865899" w14:textId="77777777" w:rsidR="00543686" w:rsidRPr="00FF3C81" w:rsidRDefault="00543686" w:rsidP="008232F7">
      <w:pPr>
        <w:pStyle w:val="Default"/>
        <w:numPr>
          <w:ilvl w:val="0"/>
          <w:numId w:val="8"/>
        </w:numPr>
        <w:spacing w:before="120"/>
        <w:ind w:left="0" w:hanging="357"/>
        <w:jc w:val="both"/>
        <w:rPr>
          <w:rFonts w:ascii="Century Gothic" w:hAnsi="Century Gothic"/>
          <w:sz w:val="20"/>
        </w:rPr>
      </w:pPr>
      <w:proofErr w:type="gramStart"/>
      <w:r w:rsidRPr="00FF3C81">
        <w:rPr>
          <w:rFonts w:ascii="Century Gothic" w:hAnsi="Century Gothic"/>
          <w:sz w:val="20"/>
        </w:rPr>
        <w:t>les</w:t>
      </w:r>
      <w:proofErr w:type="gramEnd"/>
      <w:r w:rsidRPr="00FF3C81">
        <w:rPr>
          <w:rFonts w:ascii="Century Gothic" w:hAnsi="Century Gothic"/>
          <w:sz w:val="20"/>
        </w:rPr>
        <w:t xml:space="preserve"> </w:t>
      </w:r>
      <w:r w:rsidR="000A4426" w:rsidRPr="00FF3C81">
        <w:rPr>
          <w:rFonts w:ascii="Century Gothic" w:hAnsi="Century Gothic"/>
          <w:sz w:val="20"/>
        </w:rPr>
        <w:t xml:space="preserve">coûts des instruments et du matériel, dans la mesure où et aussi longtemps qu’ils sont utilisés pour le projet.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  </w:t>
      </w:r>
      <w:r w:rsidRPr="00FF3C81">
        <w:rPr>
          <w:rFonts w:ascii="Century Gothic" w:hAnsi="Century Gothic"/>
          <w:sz w:val="20"/>
        </w:rPr>
        <w:t> ;</w:t>
      </w:r>
    </w:p>
    <w:p w14:paraId="6B018D71" w14:textId="77777777" w:rsidR="00543686" w:rsidRPr="00FF3C81" w:rsidRDefault="00543686" w:rsidP="008232F7">
      <w:pPr>
        <w:pStyle w:val="Default"/>
        <w:numPr>
          <w:ilvl w:val="0"/>
          <w:numId w:val="8"/>
        </w:numPr>
        <w:spacing w:before="120"/>
        <w:ind w:left="0" w:hanging="357"/>
        <w:jc w:val="both"/>
        <w:rPr>
          <w:rFonts w:ascii="Century Gothic" w:hAnsi="Century Gothic"/>
          <w:sz w:val="20"/>
        </w:rPr>
      </w:pPr>
      <w:proofErr w:type="gramStart"/>
      <w:r w:rsidRPr="00FF3C81">
        <w:rPr>
          <w:rFonts w:ascii="Century Gothic" w:hAnsi="Century Gothic"/>
          <w:sz w:val="20"/>
        </w:rPr>
        <w:t>les</w:t>
      </w:r>
      <w:proofErr w:type="gramEnd"/>
      <w:r w:rsidRPr="00FF3C81">
        <w:rPr>
          <w:rFonts w:ascii="Century Gothic" w:hAnsi="Century Gothic"/>
          <w:sz w:val="20"/>
        </w:rPr>
        <w:t xml:space="preserve"> coûts de </w:t>
      </w:r>
      <w:r w:rsidR="000A4426" w:rsidRPr="00FF3C81">
        <w:rPr>
          <w:rFonts w:ascii="Century Gothic" w:hAnsi="Century Gothic"/>
          <w:sz w:val="20"/>
        </w:rPr>
        <w:t>des bâtiments et des terrains, dans la mesure où et aussi longtemps qu’ils sont utilisés pour le projet. En ce qui concerne les bâtiments, seuls les coûts d’amortissement correspondant à la durée du projet, calculés conformément aux principes comptables généralement admis sont jugés admissibles. Pour ce qui est des terrains, les frais de cession commerciale ou les coûts d’investissement effectivement supportés sont admissibles</w:t>
      </w:r>
      <w:r w:rsidRPr="00FF3C81">
        <w:rPr>
          <w:rFonts w:ascii="Century Gothic" w:hAnsi="Century Gothic"/>
          <w:sz w:val="20"/>
        </w:rPr>
        <w:t> ;</w:t>
      </w:r>
    </w:p>
    <w:p w14:paraId="359C1A2B" w14:textId="77777777" w:rsidR="00543686" w:rsidRPr="00FF3C81" w:rsidRDefault="00543686" w:rsidP="008232F7">
      <w:pPr>
        <w:pStyle w:val="Default"/>
        <w:numPr>
          <w:ilvl w:val="0"/>
          <w:numId w:val="8"/>
        </w:numPr>
        <w:spacing w:before="120"/>
        <w:ind w:left="0" w:hanging="357"/>
        <w:jc w:val="both"/>
        <w:rPr>
          <w:rFonts w:ascii="Century Gothic" w:hAnsi="Century Gothic"/>
          <w:sz w:val="20"/>
        </w:rPr>
      </w:pPr>
      <w:proofErr w:type="gramStart"/>
      <w:r w:rsidRPr="00FF3C81">
        <w:rPr>
          <w:rFonts w:ascii="Century Gothic" w:hAnsi="Century Gothic"/>
          <w:sz w:val="20"/>
        </w:rPr>
        <w:t>les</w:t>
      </w:r>
      <w:proofErr w:type="gramEnd"/>
      <w:r w:rsidRPr="00FF3C81">
        <w:rPr>
          <w:rFonts w:ascii="Century Gothic" w:hAnsi="Century Gothic"/>
          <w:sz w:val="20"/>
        </w:rPr>
        <w:t xml:space="preserve"> </w:t>
      </w:r>
      <w:r w:rsidR="000A4426" w:rsidRPr="00FF3C81">
        <w:rPr>
          <w:rFonts w:ascii="Century Gothic" w:hAnsi="Century Gothic"/>
          <w:sz w:val="20"/>
        </w:rPr>
        <w:t>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 ;</w:t>
      </w:r>
    </w:p>
    <w:p w14:paraId="40A4AFAC" w14:textId="77777777" w:rsidR="00D3294B" w:rsidRPr="00D3294B" w:rsidRDefault="00B67D8A" w:rsidP="00D3294B">
      <w:pPr>
        <w:pStyle w:val="Default"/>
        <w:numPr>
          <w:ilvl w:val="0"/>
          <w:numId w:val="8"/>
        </w:numPr>
        <w:spacing w:before="120"/>
        <w:ind w:left="0" w:hanging="357"/>
        <w:jc w:val="both"/>
        <w:rPr>
          <w:rFonts w:ascii="Century Gothic" w:hAnsi="Century Gothic"/>
          <w:sz w:val="20"/>
        </w:rPr>
      </w:pPr>
      <w:proofErr w:type="gramStart"/>
      <w:r w:rsidRPr="00FF3C81">
        <w:rPr>
          <w:rFonts w:ascii="Century Gothic" w:hAnsi="Century Gothic"/>
          <w:sz w:val="20"/>
        </w:rPr>
        <w:t>les</w:t>
      </w:r>
      <w:proofErr w:type="gramEnd"/>
      <w:r w:rsidRPr="00FF3C81">
        <w:rPr>
          <w:rFonts w:ascii="Century Gothic" w:hAnsi="Century Gothic"/>
          <w:sz w:val="20"/>
        </w:rPr>
        <w:t xml:space="preserve"> frais généraux additionnels et les autres frais d’exploitation, notamment les coûts des matériaux, fournitures et produits similaires, supportés directement du fait du projet. </w:t>
      </w:r>
    </w:p>
    <w:p w14:paraId="08F44157" w14:textId="0A42DC95" w:rsidR="00B67D8A" w:rsidRPr="00FF3C81" w:rsidRDefault="00B67D8A" w:rsidP="00D3294B">
      <w:pPr>
        <w:pStyle w:val="Default"/>
        <w:spacing w:before="120"/>
        <w:jc w:val="both"/>
        <w:rPr>
          <w:rFonts w:ascii="Century Gothic" w:hAnsi="Century Gothic"/>
          <w:sz w:val="20"/>
        </w:rPr>
      </w:pPr>
    </w:p>
    <w:p w14:paraId="1D7B50A5" w14:textId="77777777" w:rsidR="006C10AF" w:rsidRPr="00FF3C81" w:rsidRDefault="006C10AF" w:rsidP="008232F7">
      <w:pPr>
        <w:pStyle w:val="Default"/>
        <w:keepNext/>
        <w:numPr>
          <w:ilvl w:val="0"/>
          <w:numId w:val="2"/>
        </w:numPr>
        <w:spacing w:before="360"/>
        <w:ind w:left="0" w:hanging="357"/>
        <w:jc w:val="both"/>
        <w:rPr>
          <w:rFonts w:ascii="Century Gothic" w:hAnsi="Century Gothic"/>
          <w:b/>
          <w:caps/>
        </w:rPr>
      </w:pPr>
      <w:r w:rsidRPr="00FF3C81">
        <w:rPr>
          <w:rFonts w:ascii="Century Gothic" w:hAnsi="Century Gothic"/>
          <w:b/>
          <w:caps/>
          <w:sz w:val="20"/>
        </w:rPr>
        <w:t>Constitution des dossiers</w:t>
      </w:r>
    </w:p>
    <w:p w14:paraId="1ED17999" w14:textId="77777777" w:rsidR="00E6067A" w:rsidRPr="00FF3C81" w:rsidRDefault="00E6067A" w:rsidP="008232F7">
      <w:pPr>
        <w:pStyle w:val="Default"/>
        <w:keepNext/>
        <w:spacing w:before="240"/>
        <w:ind w:hanging="357"/>
        <w:jc w:val="both"/>
        <w:rPr>
          <w:rFonts w:ascii="Century Gothic" w:hAnsi="Century Gothic"/>
          <w:sz w:val="20"/>
          <w:szCs w:val="22"/>
        </w:rPr>
      </w:pPr>
      <w:r w:rsidRPr="00FF3C81">
        <w:rPr>
          <w:rFonts w:ascii="Century Gothic" w:hAnsi="Century Gothic"/>
          <w:b/>
          <w:bCs/>
          <w:sz w:val="20"/>
          <w:szCs w:val="22"/>
        </w:rPr>
        <w:t>4.1 Dossier de candidature</w:t>
      </w:r>
    </w:p>
    <w:p w14:paraId="6532AA23" w14:textId="77777777" w:rsidR="00E6067A" w:rsidRPr="00FF3C81" w:rsidRDefault="00E6067A" w:rsidP="008232F7">
      <w:pPr>
        <w:pStyle w:val="Default"/>
        <w:keepNext/>
        <w:spacing w:before="120"/>
        <w:jc w:val="both"/>
        <w:rPr>
          <w:rFonts w:ascii="Century Gothic" w:hAnsi="Century Gothic"/>
          <w:sz w:val="20"/>
          <w:szCs w:val="22"/>
        </w:rPr>
      </w:pPr>
      <w:r w:rsidRPr="00FF3C81">
        <w:rPr>
          <w:rFonts w:ascii="Century Gothic" w:hAnsi="Century Gothic"/>
          <w:sz w:val="20"/>
          <w:szCs w:val="22"/>
        </w:rPr>
        <w:t xml:space="preserve">Le porteur est invité à constituer un </w:t>
      </w:r>
      <w:r w:rsidRPr="00FF3C81">
        <w:rPr>
          <w:rFonts w:ascii="Century Gothic" w:hAnsi="Century Gothic"/>
          <w:b/>
          <w:bCs/>
          <w:sz w:val="20"/>
          <w:szCs w:val="22"/>
        </w:rPr>
        <w:t xml:space="preserve">dossier de candidature </w:t>
      </w:r>
      <w:r w:rsidRPr="00FF3C81">
        <w:rPr>
          <w:rFonts w:ascii="Century Gothic" w:hAnsi="Century Gothic"/>
          <w:sz w:val="20"/>
          <w:szCs w:val="22"/>
        </w:rPr>
        <w:t>composé de</w:t>
      </w:r>
      <w:r w:rsidR="0089408B" w:rsidRPr="00FF3C81">
        <w:rPr>
          <w:rFonts w:ascii="Century Gothic" w:hAnsi="Century Gothic"/>
          <w:sz w:val="20"/>
          <w:szCs w:val="22"/>
        </w:rPr>
        <w:t xml:space="preserve"> minimum les</w:t>
      </w:r>
      <w:r w:rsidRPr="00FF3C81">
        <w:rPr>
          <w:rFonts w:ascii="Century Gothic" w:hAnsi="Century Gothic"/>
          <w:sz w:val="20"/>
          <w:szCs w:val="22"/>
        </w:rPr>
        <w:t xml:space="preserve"> pièces suivantes</w:t>
      </w:r>
      <w:r w:rsidR="00E03034" w:rsidRPr="00FF3C81">
        <w:rPr>
          <w:rFonts w:ascii="Century Gothic" w:hAnsi="Century Gothic"/>
          <w:sz w:val="20"/>
          <w:szCs w:val="22"/>
        </w:rPr>
        <w:t> :</w:t>
      </w:r>
    </w:p>
    <w:p w14:paraId="63B5EC76" w14:textId="77777777" w:rsidR="0092551A" w:rsidRPr="00FF3C81" w:rsidRDefault="00D3294B" w:rsidP="00D3294B">
      <w:pPr>
        <w:pStyle w:val="Default"/>
        <w:spacing w:before="120"/>
        <w:jc w:val="both"/>
        <w:rPr>
          <w:rFonts w:ascii="Century Gothic" w:hAnsi="Century Gothic"/>
          <w:color w:val="auto"/>
          <w:sz w:val="20"/>
          <w:szCs w:val="22"/>
        </w:rPr>
      </w:pPr>
      <w:r>
        <w:rPr>
          <w:rFonts w:ascii="Century Gothic" w:hAnsi="Century Gothic"/>
          <w:b/>
          <w:bCs/>
          <w:sz w:val="20"/>
          <w:szCs w:val="22"/>
        </w:rPr>
        <w:t xml:space="preserve">4.1.a : </w:t>
      </w:r>
      <w:r w:rsidR="00E6067A" w:rsidRPr="00FF3C81">
        <w:rPr>
          <w:rFonts w:ascii="Century Gothic" w:hAnsi="Century Gothic"/>
          <w:b/>
          <w:bCs/>
          <w:sz w:val="20"/>
          <w:szCs w:val="22"/>
        </w:rPr>
        <w:t xml:space="preserve">un document de description du projet </w:t>
      </w:r>
      <w:r w:rsidR="00E6067A" w:rsidRPr="00FF3C81">
        <w:rPr>
          <w:rFonts w:ascii="Century Gothic" w:hAnsi="Century Gothic"/>
          <w:sz w:val="20"/>
          <w:szCs w:val="22"/>
        </w:rPr>
        <w:t>(de 20 à 30 pages)</w:t>
      </w:r>
      <w:r w:rsidR="00E6067A" w:rsidRPr="00FF3C81">
        <w:rPr>
          <w:rFonts w:ascii="Century Gothic" w:hAnsi="Century Gothic"/>
          <w:b/>
          <w:bCs/>
          <w:sz w:val="20"/>
          <w:szCs w:val="22"/>
        </w:rPr>
        <w:t xml:space="preserve">, </w:t>
      </w:r>
      <w:r w:rsidR="00E6067A" w:rsidRPr="00FF3C81">
        <w:rPr>
          <w:rFonts w:ascii="Century Gothic" w:hAnsi="Century Gothic"/>
          <w:sz w:val="20"/>
          <w:szCs w:val="22"/>
        </w:rPr>
        <w:t xml:space="preserve">suivant le plan type défini sur la base des critères de sélection et précisant le contenu détaillé des travaux envisagés, </w:t>
      </w:r>
      <w:r w:rsidR="00E6067A" w:rsidRPr="00FF3C81">
        <w:rPr>
          <w:rFonts w:ascii="Century Gothic" w:hAnsi="Century Gothic"/>
          <w:color w:val="auto"/>
          <w:sz w:val="20"/>
          <w:szCs w:val="22"/>
        </w:rPr>
        <w:t xml:space="preserve">et devant être envoyé sous </w:t>
      </w:r>
      <w:r w:rsidR="00E6067A" w:rsidRPr="00FF3C81">
        <w:rPr>
          <w:rFonts w:ascii="Century Gothic" w:hAnsi="Century Gothic"/>
          <w:b/>
          <w:color w:val="auto"/>
          <w:sz w:val="20"/>
          <w:szCs w:val="22"/>
        </w:rPr>
        <w:t>format Word ou PDF</w:t>
      </w:r>
      <w:r w:rsidR="00E6067A" w:rsidRPr="00FF3C81">
        <w:rPr>
          <w:rFonts w:ascii="Century Gothic" w:hAnsi="Century Gothic"/>
          <w:color w:val="auto"/>
          <w:sz w:val="20"/>
          <w:szCs w:val="22"/>
        </w:rPr>
        <w:t>.</w:t>
      </w:r>
    </w:p>
    <w:p w14:paraId="553D4C59" w14:textId="77777777" w:rsidR="00E6067A" w:rsidRPr="00FF3C81" w:rsidRDefault="0008066B" w:rsidP="008232F7">
      <w:pPr>
        <w:pStyle w:val="Default"/>
        <w:spacing w:before="120"/>
        <w:jc w:val="both"/>
        <w:rPr>
          <w:rFonts w:ascii="Century Gothic" w:hAnsi="Century Gothic"/>
          <w:color w:val="auto"/>
          <w:sz w:val="20"/>
          <w:szCs w:val="22"/>
        </w:rPr>
      </w:pPr>
      <w:r w:rsidRPr="00FF3C81">
        <w:rPr>
          <w:rFonts w:ascii="Century Gothic" w:hAnsi="Century Gothic"/>
          <w:color w:val="auto"/>
          <w:sz w:val="20"/>
          <w:szCs w:val="22"/>
        </w:rPr>
        <w:t>Ce fichier sera nommé de la manière suivante : « </w:t>
      </w:r>
      <w:proofErr w:type="spellStart"/>
      <w:r w:rsidRPr="00FF3C81">
        <w:rPr>
          <w:rFonts w:ascii="Century Gothic" w:hAnsi="Century Gothic"/>
          <w:color w:val="auto"/>
          <w:sz w:val="20"/>
          <w:szCs w:val="22"/>
        </w:rPr>
        <w:t>NomduPROJET</w:t>
      </w:r>
      <w:proofErr w:type="spellEnd"/>
      <w:r w:rsidRPr="00FF3C81">
        <w:rPr>
          <w:rFonts w:ascii="Century Gothic" w:hAnsi="Century Gothic"/>
          <w:color w:val="auto"/>
          <w:sz w:val="20"/>
          <w:szCs w:val="22"/>
        </w:rPr>
        <w:t>-Document de description du projet »</w:t>
      </w:r>
      <w:r w:rsidR="0092551A" w:rsidRPr="00FF3C81">
        <w:rPr>
          <w:rFonts w:ascii="Century Gothic" w:hAnsi="Century Gothic"/>
          <w:color w:val="auto"/>
          <w:sz w:val="20"/>
          <w:szCs w:val="22"/>
        </w:rPr>
        <w:t>.</w:t>
      </w:r>
    </w:p>
    <w:p w14:paraId="2BA6D83C" w14:textId="77777777" w:rsidR="00E6067A" w:rsidRPr="00FF3C81" w:rsidRDefault="00D3294B" w:rsidP="00D3294B">
      <w:pPr>
        <w:pStyle w:val="Default"/>
        <w:spacing w:before="120"/>
        <w:jc w:val="both"/>
        <w:rPr>
          <w:rFonts w:ascii="Century Gothic" w:hAnsi="Century Gothic"/>
          <w:color w:val="auto"/>
          <w:sz w:val="20"/>
          <w:szCs w:val="22"/>
        </w:rPr>
      </w:pPr>
      <w:r>
        <w:rPr>
          <w:rFonts w:ascii="Century Gothic" w:hAnsi="Century Gothic"/>
          <w:b/>
          <w:bCs/>
          <w:color w:val="auto"/>
          <w:sz w:val="20"/>
          <w:szCs w:val="22"/>
        </w:rPr>
        <w:lastRenderedPageBreak/>
        <w:t xml:space="preserve">4.1.b : </w:t>
      </w:r>
      <w:r w:rsidR="00E6067A" w:rsidRPr="00FF3C81">
        <w:rPr>
          <w:rFonts w:ascii="Century Gothic" w:hAnsi="Century Gothic"/>
          <w:b/>
          <w:bCs/>
          <w:color w:val="auto"/>
          <w:sz w:val="20"/>
          <w:szCs w:val="22"/>
        </w:rPr>
        <w:t>la</w:t>
      </w:r>
      <w:r w:rsidR="00DE40C4" w:rsidRPr="00FF3C81">
        <w:rPr>
          <w:rFonts w:ascii="Century Gothic" w:hAnsi="Century Gothic"/>
          <w:b/>
          <w:bCs/>
          <w:color w:val="auto"/>
          <w:sz w:val="20"/>
          <w:szCs w:val="22"/>
        </w:rPr>
        <w:t xml:space="preserve"> </w:t>
      </w:r>
      <w:r w:rsidR="00E6067A" w:rsidRPr="00FF3C81">
        <w:rPr>
          <w:rFonts w:ascii="Century Gothic" w:hAnsi="Century Gothic"/>
          <w:b/>
          <w:bCs/>
          <w:color w:val="auto"/>
          <w:sz w:val="20"/>
          <w:szCs w:val="22"/>
        </w:rPr>
        <w:t xml:space="preserve">dernière liasse fiscale complète </w:t>
      </w:r>
      <w:r w:rsidR="00E6067A" w:rsidRPr="00FF3C81">
        <w:rPr>
          <w:rFonts w:ascii="Century Gothic" w:hAnsi="Century Gothic"/>
          <w:color w:val="auto"/>
          <w:sz w:val="20"/>
          <w:szCs w:val="22"/>
        </w:rPr>
        <w:t xml:space="preserve">ou les derniers bilan et comptes de résultats </w:t>
      </w:r>
      <w:r w:rsidR="00E6067A" w:rsidRPr="00FF3C81">
        <w:rPr>
          <w:rFonts w:ascii="Century Gothic" w:hAnsi="Century Gothic"/>
          <w:b/>
          <w:bCs/>
          <w:color w:val="auto"/>
          <w:sz w:val="20"/>
          <w:szCs w:val="22"/>
        </w:rPr>
        <w:t xml:space="preserve">pour chaque partenaire </w:t>
      </w:r>
      <w:r w:rsidR="00E6067A" w:rsidRPr="00FF3C81">
        <w:rPr>
          <w:rFonts w:ascii="Century Gothic" w:hAnsi="Century Gothic"/>
          <w:color w:val="auto"/>
          <w:sz w:val="20"/>
          <w:szCs w:val="22"/>
        </w:rPr>
        <w:t xml:space="preserve">(porteur du projet + le(s) partenaire(s) éventuel(s) PME ou ETI) au </w:t>
      </w:r>
      <w:r w:rsidR="00E6067A" w:rsidRPr="00FF3C81">
        <w:rPr>
          <w:rFonts w:ascii="Century Gothic" w:hAnsi="Century Gothic"/>
          <w:b/>
          <w:color w:val="auto"/>
          <w:sz w:val="20"/>
          <w:szCs w:val="22"/>
        </w:rPr>
        <w:t>format PDF ou équivalent</w:t>
      </w:r>
      <w:r w:rsidR="00E6067A" w:rsidRPr="00FF3C81">
        <w:rPr>
          <w:rFonts w:ascii="Century Gothic" w:hAnsi="Century Gothic"/>
          <w:color w:val="auto"/>
          <w:sz w:val="20"/>
          <w:szCs w:val="22"/>
        </w:rPr>
        <w:t>. Pour les partenaires récemment créés, une situation intermédiaire du bilan et des comptes de résultats</w:t>
      </w:r>
      <w:r w:rsidR="0008066B" w:rsidRPr="00FF3C81">
        <w:rPr>
          <w:rFonts w:ascii="Century Gothic" w:hAnsi="Century Gothic"/>
          <w:color w:val="auto"/>
          <w:sz w:val="20"/>
          <w:szCs w:val="22"/>
        </w:rPr>
        <w:t>. Chaque fichier sera nommé de la manière suivante : NOMSOCIETE-Liasse Fiscale 201X(X=n-1) ou NOMSOCIETE-Bilan Fiscal 201X(X=n-1)</w:t>
      </w:r>
      <w:r w:rsidR="0092551A" w:rsidRPr="00FF3C81">
        <w:rPr>
          <w:rFonts w:ascii="Century Gothic" w:hAnsi="Century Gothic"/>
          <w:color w:val="auto"/>
          <w:sz w:val="20"/>
          <w:szCs w:val="22"/>
        </w:rPr>
        <w:t>.</w:t>
      </w:r>
    </w:p>
    <w:p w14:paraId="3AC250D6" w14:textId="77777777" w:rsidR="00E6067A" w:rsidRPr="00FF3C81" w:rsidRDefault="00D3294B" w:rsidP="00D3294B">
      <w:pPr>
        <w:pStyle w:val="Default"/>
        <w:spacing w:before="120"/>
        <w:jc w:val="both"/>
        <w:rPr>
          <w:rFonts w:ascii="Century Gothic" w:hAnsi="Century Gothic"/>
          <w:color w:val="auto"/>
          <w:sz w:val="20"/>
          <w:szCs w:val="22"/>
        </w:rPr>
      </w:pPr>
      <w:r>
        <w:rPr>
          <w:rFonts w:ascii="Century Gothic" w:hAnsi="Century Gothic"/>
          <w:b/>
          <w:bCs/>
          <w:color w:val="auto"/>
          <w:sz w:val="20"/>
          <w:szCs w:val="22"/>
        </w:rPr>
        <w:t xml:space="preserve">4.1.c : </w:t>
      </w:r>
      <w:r w:rsidR="00E6067A" w:rsidRPr="00FF3C81">
        <w:rPr>
          <w:rFonts w:ascii="Century Gothic" w:hAnsi="Century Gothic"/>
          <w:b/>
          <w:bCs/>
          <w:color w:val="auto"/>
          <w:sz w:val="20"/>
          <w:szCs w:val="22"/>
        </w:rPr>
        <w:t xml:space="preserve">un unique fichier Excel, </w:t>
      </w:r>
      <w:r w:rsidR="00E6067A" w:rsidRPr="00FF3C81">
        <w:rPr>
          <w:rFonts w:ascii="Century Gothic" w:hAnsi="Century Gothic"/>
          <w:bCs/>
          <w:color w:val="auto"/>
          <w:sz w:val="20"/>
          <w:szCs w:val="22"/>
        </w:rPr>
        <w:t>en</w:t>
      </w:r>
      <w:r w:rsidR="00E6067A" w:rsidRPr="00FF3C81">
        <w:rPr>
          <w:rFonts w:ascii="Century Gothic" w:hAnsi="Century Gothic"/>
          <w:b/>
          <w:bCs/>
          <w:color w:val="auto"/>
          <w:sz w:val="20"/>
          <w:szCs w:val="22"/>
        </w:rPr>
        <w:t xml:space="preserve"> version </w:t>
      </w:r>
      <w:proofErr w:type="spellStart"/>
      <w:r w:rsidR="00E6067A" w:rsidRPr="00FF3C81">
        <w:rPr>
          <w:rFonts w:ascii="Century Gothic" w:hAnsi="Century Gothic"/>
          <w:b/>
          <w:bCs/>
          <w:color w:val="auto"/>
          <w:sz w:val="20"/>
          <w:szCs w:val="22"/>
        </w:rPr>
        <w:t>xlsx</w:t>
      </w:r>
      <w:proofErr w:type="spellEnd"/>
      <w:r w:rsidR="00E6067A" w:rsidRPr="00FF3C81">
        <w:rPr>
          <w:rFonts w:ascii="Century Gothic" w:hAnsi="Century Gothic"/>
          <w:b/>
          <w:bCs/>
          <w:color w:val="auto"/>
          <w:sz w:val="20"/>
          <w:szCs w:val="22"/>
        </w:rPr>
        <w:t xml:space="preserve">, </w:t>
      </w:r>
      <w:r w:rsidR="00E6067A" w:rsidRPr="00FF3C81">
        <w:rPr>
          <w:rFonts w:ascii="Century Gothic" w:hAnsi="Century Gothic"/>
          <w:color w:val="auto"/>
          <w:sz w:val="20"/>
          <w:szCs w:val="22"/>
        </w:rPr>
        <w:t>devant comporter impérativement</w:t>
      </w:r>
      <w:r w:rsidR="00E352A9" w:rsidRPr="00FF3C81">
        <w:rPr>
          <w:rFonts w:ascii="Century Gothic" w:hAnsi="Century Gothic"/>
          <w:color w:val="auto"/>
          <w:sz w:val="20"/>
          <w:szCs w:val="22"/>
        </w:rPr>
        <w:t> :</w:t>
      </w:r>
    </w:p>
    <w:p w14:paraId="4BA3EFD1" w14:textId="77777777" w:rsidR="00E6067A" w:rsidRPr="00FF3C81" w:rsidRDefault="00E6067A" w:rsidP="00D3294B">
      <w:pPr>
        <w:pStyle w:val="Default"/>
        <w:numPr>
          <w:ilvl w:val="0"/>
          <w:numId w:val="20"/>
        </w:numPr>
        <w:spacing w:before="120"/>
        <w:ind w:left="851"/>
        <w:jc w:val="both"/>
        <w:rPr>
          <w:rFonts w:ascii="Century Gothic" w:hAnsi="Century Gothic"/>
          <w:color w:val="FF0000"/>
          <w:sz w:val="20"/>
          <w:szCs w:val="22"/>
        </w:rPr>
      </w:pPr>
      <w:proofErr w:type="gramStart"/>
      <w:r w:rsidRPr="00FF3C81">
        <w:rPr>
          <w:rFonts w:ascii="Century Gothic" w:hAnsi="Century Gothic"/>
          <w:bCs/>
          <w:sz w:val="20"/>
          <w:szCs w:val="22"/>
        </w:rPr>
        <w:t>une</w:t>
      </w:r>
      <w:proofErr w:type="gramEnd"/>
      <w:r w:rsidRPr="00FF3C81">
        <w:rPr>
          <w:rFonts w:ascii="Century Gothic" w:hAnsi="Century Gothic"/>
          <w:bCs/>
          <w:sz w:val="20"/>
          <w:szCs w:val="22"/>
        </w:rPr>
        <w:t xml:space="preserve"> </w:t>
      </w:r>
      <w:r w:rsidRPr="00FF3C81">
        <w:rPr>
          <w:rFonts w:ascii="Century Gothic" w:hAnsi="Century Gothic"/>
          <w:b/>
          <w:bCs/>
          <w:sz w:val="20"/>
          <w:szCs w:val="22"/>
        </w:rPr>
        <w:t xml:space="preserve">fiche </w:t>
      </w:r>
      <w:r w:rsidR="00CB4800" w:rsidRPr="00FF3C81">
        <w:rPr>
          <w:rFonts w:ascii="Century Gothic" w:hAnsi="Century Gothic"/>
          <w:b/>
          <w:bCs/>
          <w:sz w:val="20"/>
          <w:szCs w:val="22"/>
        </w:rPr>
        <w:t>Synthèse</w:t>
      </w:r>
      <w:r w:rsidRPr="00FF3C81">
        <w:rPr>
          <w:rFonts w:ascii="Century Gothic" w:hAnsi="Century Gothic"/>
          <w:b/>
          <w:bCs/>
          <w:sz w:val="20"/>
          <w:szCs w:val="22"/>
        </w:rPr>
        <w:t xml:space="preserve"> du projet </w:t>
      </w:r>
      <w:r w:rsidRPr="00FF3C81">
        <w:rPr>
          <w:rFonts w:ascii="Century Gothic" w:hAnsi="Century Gothic"/>
          <w:sz w:val="20"/>
          <w:szCs w:val="22"/>
        </w:rPr>
        <w:t>précisant l’objet, les thématiques défense abordées et la dualité potentielle, un bref descriptif du projet, l’identification des partenaires éventuels</w:t>
      </w:r>
      <w:r w:rsidR="00E352A9" w:rsidRPr="00FF3C81">
        <w:rPr>
          <w:rFonts w:ascii="Century Gothic" w:hAnsi="Century Gothic"/>
          <w:sz w:val="20"/>
          <w:szCs w:val="22"/>
        </w:rPr>
        <w:t> ;</w:t>
      </w:r>
    </w:p>
    <w:p w14:paraId="6B34091A" w14:textId="77777777" w:rsidR="00E6067A" w:rsidRPr="00FF3C81" w:rsidRDefault="00E6067A" w:rsidP="00D3294B">
      <w:pPr>
        <w:pStyle w:val="Default"/>
        <w:numPr>
          <w:ilvl w:val="0"/>
          <w:numId w:val="20"/>
        </w:numPr>
        <w:spacing w:before="120"/>
        <w:ind w:left="851"/>
        <w:jc w:val="both"/>
        <w:rPr>
          <w:rFonts w:ascii="Century Gothic" w:hAnsi="Century Gothic"/>
          <w:color w:val="FF0000"/>
          <w:sz w:val="20"/>
          <w:szCs w:val="22"/>
        </w:rPr>
      </w:pPr>
      <w:proofErr w:type="gramStart"/>
      <w:r w:rsidRPr="00FF3C81">
        <w:rPr>
          <w:rFonts w:ascii="Century Gothic" w:hAnsi="Century Gothic"/>
          <w:bCs/>
          <w:sz w:val="20"/>
          <w:szCs w:val="22"/>
        </w:rPr>
        <w:t>une</w:t>
      </w:r>
      <w:proofErr w:type="gramEnd"/>
      <w:r w:rsidRPr="00FF3C81">
        <w:rPr>
          <w:rFonts w:ascii="Century Gothic" w:hAnsi="Century Gothic"/>
          <w:bCs/>
          <w:sz w:val="20"/>
          <w:szCs w:val="22"/>
        </w:rPr>
        <w:t xml:space="preserve"> </w:t>
      </w:r>
      <w:r w:rsidRPr="00FF3C81">
        <w:rPr>
          <w:rFonts w:ascii="Century Gothic" w:hAnsi="Century Gothic"/>
          <w:b/>
          <w:bCs/>
          <w:sz w:val="20"/>
          <w:szCs w:val="22"/>
        </w:rPr>
        <w:t xml:space="preserve">fiche </w:t>
      </w:r>
      <w:r w:rsidR="004F4548" w:rsidRPr="00FF3C81">
        <w:rPr>
          <w:rFonts w:ascii="Century Gothic" w:hAnsi="Century Gothic"/>
          <w:b/>
          <w:bCs/>
          <w:sz w:val="20"/>
          <w:szCs w:val="22"/>
        </w:rPr>
        <w:t>P</w:t>
      </w:r>
      <w:r w:rsidRPr="00FF3C81">
        <w:rPr>
          <w:rFonts w:ascii="Century Gothic" w:hAnsi="Century Gothic"/>
          <w:b/>
          <w:bCs/>
          <w:sz w:val="20"/>
          <w:szCs w:val="22"/>
        </w:rPr>
        <w:t xml:space="preserve">résentation </w:t>
      </w:r>
      <w:r w:rsidRPr="00FF3C81">
        <w:rPr>
          <w:rFonts w:ascii="Century Gothic" w:hAnsi="Century Gothic"/>
          <w:bCs/>
          <w:sz w:val="20"/>
          <w:szCs w:val="22"/>
          <w:u w:val="single"/>
        </w:rPr>
        <w:t>pour chaque partenair</w:t>
      </w:r>
      <w:r w:rsidRPr="00FF3C81">
        <w:rPr>
          <w:rFonts w:ascii="Century Gothic" w:hAnsi="Century Gothic"/>
          <w:b/>
          <w:bCs/>
          <w:sz w:val="20"/>
          <w:szCs w:val="22"/>
        </w:rPr>
        <w:t>e</w:t>
      </w:r>
      <w:r w:rsidR="004F4548" w:rsidRPr="00FF3C81">
        <w:rPr>
          <w:rFonts w:ascii="Century Gothic" w:hAnsi="Century Gothic"/>
          <w:b/>
          <w:bCs/>
          <w:sz w:val="20"/>
          <w:szCs w:val="22"/>
        </w:rPr>
        <w:t> :</w:t>
      </w:r>
      <w:r w:rsidR="004F4548" w:rsidRPr="00FF3C81">
        <w:rPr>
          <w:rFonts w:ascii="Century Gothic" w:hAnsi="Century Gothic"/>
          <w:sz w:val="20"/>
          <w:szCs w:val="22"/>
        </w:rPr>
        <w:t xml:space="preserve"> </w:t>
      </w:r>
      <w:r w:rsidRPr="00FF3C81">
        <w:rPr>
          <w:rFonts w:ascii="Century Gothic" w:hAnsi="Century Gothic"/>
          <w:sz w:val="20"/>
          <w:szCs w:val="22"/>
        </w:rPr>
        <w:t>1 fiche pour le porteur du projet + s’il y a des partenaires</w:t>
      </w:r>
      <w:r w:rsidR="008F3A23" w:rsidRPr="00FF3C81">
        <w:rPr>
          <w:rFonts w:ascii="Century Gothic" w:hAnsi="Century Gothic"/>
          <w:sz w:val="20"/>
          <w:szCs w:val="22"/>
        </w:rPr>
        <w:t> :</w:t>
      </w:r>
      <w:r w:rsidRPr="00FF3C81">
        <w:rPr>
          <w:rFonts w:ascii="Century Gothic" w:hAnsi="Century Gothic"/>
          <w:sz w:val="20"/>
          <w:szCs w:val="22"/>
        </w:rPr>
        <w:t xml:space="preserve"> 1 fiche pour chaque partenaire, fournissant les informations générales sur chaque entité</w:t>
      </w:r>
      <w:r w:rsidR="00E352A9" w:rsidRPr="00FF3C81">
        <w:rPr>
          <w:rFonts w:ascii="Century Gothic" w:hAnsi="Century Gothic"/>
          <w:sz w:val="20"/>
          <w:szCs w:val="22"/>
        </w:rPr>
        <w:t> ;</w:t>
      </w:r>
    </w:p>
    <w:p w14:paraId="464E2507" w14:textId="77777777" w:rsidR="008F3A23" w:rsidRPr="00FF3C81" w:rsidRDefault="00E6067A" w:rsidP="00D3294B">
      <w:pPr>
        <w:pStyle w:val="Default"/>
        <w:numPr>
          <w:ilvl w:val="0"/>
          <w:numId w:val="20"/>
        </w:numPr>
        <w:spacing w:before="120"/>
        <w:ind w:left="851"/>
        <w:jc w:val="both"/>
        <w:rPr>
          <w:rFonts w:ascii="Century Gothic" w:hAnsi="Century Gothic"/>
          <w:color w:val="FF0000"/>
          <w:sz w:val="20"/>
          <w:szCs w:val="22"/>
        </w:rPr>
      </w:pPr>
      <w:proofErr w:type="gramStart"/>
      <w:r w:rsidRPr="00FF3C81">
        <w:rPr>
          <w:rFonts w:ascii="Century Gothic" w:hAnsi="Century Gothic"/>
          <w:bCs/>
          <w:sz w:val="20"/>
          <w:szCs w:val="22"/>
        </w:rPr>
        <w:t>une</w:t>
      </w:r>
      <w:proofErr w:type="gramEnd"/>
      <w:r w:rsidRPr="00FF3C81">
        <w:rPr>
          <w:rFonts w:ascii="Century Gothic" w:hAnsi="Century Gothic"/>
          <w:b/>
          <w:bCs/>
          <w:sz w:val="20"/>
          <w:szCs w:val="22"/>
        </w:rPr>
        <w:t xml:space="preserve"> </w:t>
      </w:r>
      <w:r w:rsidR="00CB4800" w:rsidRPr="00FF3C81">
        <w:rPr>
          <w:rFonts w:ascii="Century Gothic" w:hAnsi="Century Gothic"/>
          <w:b/>
          <w:bCs/>
          <w:sz w:val="20"/>
          <w:szCs w:val="22"/>
        </w:rPr>
        <w:t>f</w:t>
      </w:r>
      <w:r w:rsidR="004F4548" w:rsidRPr="00FF3C81">
        <w:rPr>
          <w:rFonts w:ascii="Century Gothic" w:hAnsi="Century Gothic"/>
          <w:b/>
          <w:bCs/>
          <w:sz w:val="20"/>
          <w:szCs w:val="22"/>
        </w:rPr>
        <w:t xml:space="preserve">iche </w:t>
      </w:r>
      <w:r w:rsidR="00D80A4D" w:rsidRPr="00FF3C81">
        <w:rPr>
          <w:rFonts w:ascii="Century Gothic" w:hAnsi="Century Gothic"/>
          <w:b/>
          <w:bCs/>
          <w:sz w:val="20"/>
          <w:szCs w:val="22"/>
        </w:rPr>
        <w:t>F</w:t>
      </w:r>
      <w:r w:rsidR="004F4548" w:rsidRPr="00FF3C81">
        <w:rPr>
          <w:rFonts w:ascii="Century Gothic" w:hAnsi="Century Gothic"/>
          <w:b/>
          <w:bCs/>
          <w:sz w:val="20"/>
          <w:szCs w:val="22"/>
        </w:rPr>
        <w:t>in</w:t>
      </w:r>
      <w:r w:rsidRPr="00FF3C81">
        <w:rPr>
          <w:rFonts w:ascii="Century Gothic" w:hAnsi="Century Gothic"/>
          <w:b/>
          <w:bCs/>
          <w:sz w:val="20"/>
          <w:szCs w:val="22"/>
        </w:rPr>
        <w:t xml:space="preserve">ancière </w:t>
      </w:r>
      <w:r w:rsidRPr="00FF3C81">
        <w:rPr>
          <w:rFonts w:ascii="Century Gothic" w:hAnsi="Century Gothic"/>
          <w:bCs/>
          <w:sz w:val="20"/>
          <w:szCs w:val="22"/>
          <w:u w:val="single"/>
        </w:rPr>
        <w:t>pour chaque partenaire (</w:t>
      </w:r>
      <w:r w:rsidR="004F4548" w:rsidRPr="00FF3C81">
        <w:rPr>
          <w:rFonts w:ascii="Century Gothic" w:hAnsi="Century Gothic"/>
          <w:bCs/>
          <w:sz w:val="20"/>
          <w:szCs w:val="22"/>
          <w:u w:val="single"/>
        </w:rPr>
        <w:t>FCE)</w:t>
      </w:r>
      <w:r w:rsidR="004F4548" w:rsidRPr="00FF3C81">
        <w:rPr>
          <w:rFonts w:ascii="Century Gothic" w:hAnsi="Century Gothic"/>
          <w:b/>
          <w:bCs/>
          <w:sz w:val="20"/>
          <w:szCs w:val="22"/>
        </w:rPr>
        <w:t> :</w:t>
      </w:r>
      <w:r w:rsidRPr="00FF3C81">
        <w:rPr>
          <w:rFonts w:ascii="Century Gothic" w:hAnsi="Century Gothic"/>
          <w:sz w:val="20"/>
          <w:szCs w:val="22"/>
        </w:rPr>
        <w:t>1 fiche pour le porteur du projet + s’il y a des partenaires</w:t>
      </w:r>
      <w:r w:rsidR="008F3A23" w:rsidRPr="00FF3C81">
        <w:rPr>
          <w:rFonts w:ascii="Century Gothic" w:hAnsi="Century Gothic"/>
          <w:sz w:val="20"/>
          <w:szCs w:val="22"/>
        </w:rPr>
        <w:t> :</w:t>
      </w:r>
      <w:r w:rsidRPr="00FF3C81">
        <w:rPr>
          <w:rFonts w:ascii="Century Gothic" w:hAnsi="Century Gothic"/>
          <w:sz w:val="20"/>
          <w:szCs w:val="22"/>
        </w:rPr>
        <w:t xml:space="preserve"> 1 fiche pour chaque partenaire</w:t>
      </w:r>
      <w:r w:rsidRPr="00FF3C81">
        <w:rPr>
          <w:rFonts w:ascii="Century Gothic" w:hAnsi="Century Gothic"/>
          <w:b/>
          <w:bCs/>
          <w:sz w:val="20"/>
          <w:szCs w:val="22"/>
        </w:rPr>
        <w:t xml:space="preserve">, </w:t>
      </w:r>
      <w:r w:rsidRPr="00FF3C81">
        <w:rPr>
          <w:rFonts w:ascii="Century Gothic" w:hAnsi="Century Gothic"/>
          <w:sz w:val="20"/>
          <w:szCs w:val="22"/>
        </w:rPr>
        <w:t xml:space="preserve">détaillant les coûts prévisionnels supportés (en temps passé </w:t>
      </w:r>
      <w:r w:rsidRPr="00FF3C81">
        <w:rPr>
          <w:rFonts w:ascii="Century Gothic" w:hAnsi="Century Gothic"/>
          <w:color w:val="auto"/>
          <w:sz w:val="20"/>
          <w:szCs w:val="22"/>
        </w:rPr>
        <w:t>par catégorie de personnel, amortissements d’équipements et matériels de recherche, sous-traitances, etc.).</w:t>
      </w:r>
    </w:p>
    <w:p w14:paraId="3EEF5DAD" w14:textId="77777777" w:rsidR="00941AB2" w:rsidRPr="00FF3C81" w:rsidRDefault="00E6067A" w:rsidP="008232F7">
      <w:pPr>
        <w:pStyle w:val="Default"/>
        <w:spacing w:before="120"/>
        <w:jc w:val="both"/>
        <w:rPr>
          <w:rFonts w:ascii="Century Gothic" w:hAnsi="Century Gothic"/>
          <w:color w:val="auto"/>
          <w:sz w:val="20"/>
          <w:szCs w:val="22"/>
        </w:rPr>
      </w:pPr>
      <w:r w:rsidRPr="00FF3C81">
        <w:rPr>
          <w:rFonts w:ascii="Century Gothic" w:hAnsi="Century Gothic"/>
          <w:color w:val="auto"/>
          <w:sz w:val="20"/>
          <w:szCs w:val="22"/>
        </w:rPr>
        <w:t xml:space="preserve">Deux notes de conseils en ligne sur le site guident les partenaires du projet pour renseigner les </w:t>
      </w:r>
      <w:r w:rsidR="00941AB2" w:rsidRPr="00FF3C81">
        <w:rPr>
          <w:rFonts w:ascii="Century Gothic" w:hAnsi="Century Gothic"/>
          <w:color w:val="auto"/>
          <w:sz w:val="20"/>
          <w:szCs w:val="22"/>
        </w:rPr>
        <w:t xml:space="preserve">fiches </w:t>
      </w:r>
      <w:r w:rsidRPr="00FF3C81">
        <w:rPr>
          <w:rFonts w:ascii="Century Gothic" w:hAnsi="Century Gothic"/>
          <w:color w:val="auto"/>
          <w:sz w:val="20"/>
          <w:szCs w:val="22"/>
        </w:rPr>
        <w:t>financières, car les éléments attendus sont différents en fonction de la nature du partenaire</w:t>
      </w:r>
      <w:r w:rsidR="008F3A23" w:rsidRPr="00FF3C81">
        <w:rPr>
          <w:rFonts w:ascii="Century Gothic" w:hAnsi="Century Gothic"/>
          <w:color w:val="auto"/>
          <w:sz w:val="20"/>
          <w:szCs w:val="22"/>
        </w:rPr>
        <w:t xml:space="preserve"> : </w:t>
      </w:r>
      <w:r w:rsidRPr="00FF3C81">
        <w:rPr>
          <w:rFonts w:ascii="Century Gothic" w:hAnsi="Century Gothic"/>
          <w:color w:val="auto"/>
          <w:sz w:val="20"/>
          <w:szCs w:val="22"/>
        </w:rPr>
        <w:t>modèle «</w:t>
      </w:r>
      <w:r w:rsidR="008F3A23" w:rsidRPr="00FF3C81">
        <w:rPr>
          <w:rFonts w:ascii="Century Gothic" w:hAnsi="Century Gothic"/>
          <w:color w:val="auto"/>
          <w:sz w:val="20"/>
          <w:szCs w:val="22"/>
        </w:rPr>
        <w:t> </w:t>
      </w:r>
      <w:proofErr w:type="spellStart"/>
      <w:r w:rsidR="00D44BF6" w:rsidRPr="00FF3C81">
        <w:rPr>
          <w:rFonts w:ascii="Century Gothic" w:hAnsi="Century Gothic"/>
          <w:color w:val="auto"/>
          <w:sz w:val="20"/>
          <w:szCs w:val="22"/>
        </w:rPr>
        <w:t>F</w:t>
      </w:r>
      <w:r w:rsidR="00CB4800" w:rsidRPr="00FF3C81">
        <w:rPr>
          <w:rFonts w:ascii="Century Gothic" w:hAnsi="Century Gothic"/>
          <w:color w:val="auto"/>
          <w:sz w:val="20"/>
          <w:szCs w:val="20"/>
        </w:rPr>
        <w:t>inancière</w:t>
      </w:r>
      <w:r w:rsidR="00D44BF6" w:rsidRPr="00FF3C81">
        <w:rPr>
          <w:rFonts w:ascii="Century Gothic" w:hAnsi="Century Gothic"/>
          <w:color w:val="auto"/>
          <w:sz w:val="20"/>
          <w:szCs w:val="22"/>
        </w:rPr>
        <w:t>_</w:t>
      </w:r>
      <w:r w:rsidRPr="00FF3C81">
        <w:rPr>
          <w:rFonts w:ascii="Century Gothic" w:hAnsi="Century Gothic"/>
          <w:color w:val="auto"/>
          <w:sz w:val="20"/>
          <w:szCs w:val="22"/>
        </w:rPr>
        <w:t>entreprise</w:t>
      </w:r>
      <w:proofErr w:type="spellEnd"/>
      <w:r w:rsidRPr="00FF3C81">
        <w:rPr>
          <w:rFonts w:ascii="Century Gothic" w:hAnsi="Century Gothic"/>
          <w:color w:val="auto"/>
          <w:sz w:val="20"/>
          <w:szCs w:val="22"/>
        </w:rPr>
        <w:t xml:space="preserve"> » pour les entreprises et les établissements de recherche</w:t>
      </w:r>
      <w:r w:rsidR="00EC3560" w:rsidRPr="00FF3C81">
        <w:rPr>
          <w:rFonts w:ascii="Century Gothic" w:hAnsi="Century Gothic"/>
          <w:color w:val="auto"/>
          <w:sz w:val="20"/>
          <w:szCs w:val="22"/>
        </w:rPr>
        <w:t>,</w:t>
      </w:r>
      <w:r w:rsidRPr="00FF3C81">
        <w:rPr>
          <w:rFonts w:ascii="Century Gothic" w:hAnsi="Century Gothic"/>
          <w:color w:val="auto"/>
          <w:sz w:val="20"/>
          <w:szCs w:val="22"/>
        </w:rPr>
        <w:t xml:space="preserve"> et modèle «</w:t>
      </w:r>
      <w:r w:rsidR="00CB4800" w:rsidRPr="00FF3C81">
        <w:rPr>
          <w:rFonts w:ascii="Century Gothic" w:hAnsi="Century Gothic"/>
          <w:color w:val="auto"/>
          <w:sz w:val="20"/>
          <w:szCs w:val="22"/>
        </w:rPr>
        <w:t> </w:t>
      </w:r>
      <w:proofErr w:type="spellStart"/>
      <w:r w:rsidR="00D44BF6" w:rsidRPr="00FF3C81">
        <w:rPr>
          <w:rFonts w:ascii="Century Gothic" w:hAnsi="Century Gothic"/>
          <w:color w:val="auto"/>
          <w:sz w:val="20"/>
          <w:szCs w:val="22"/>
        </w:rPr>
        <w:t>F</w:t>
      </w:r>
      <w:r w:rsidR="00CB4800" w:rsidRPr="00FF3C81">
        <w:rPr>
          <w:rFonts w:ascii="Century Gothic" w:hAnsi="Century Gothic"/>
          <w:color w:val="auto"/>
          <w:sz w:val="20"/>
          <w:szCs w:val="20"/>
        </w:rPr>
        <w:t>inancière_</w:t>
      </w:r>
      <w:r w:rsidRPr="00FF3C81">
        <w:rPr>
          <w:rFonts w:ascii="Century Gothic" w:hAnsi="Century Gothic"/>
          <w:color w:val="auto"/>
          <w:sz w:val="20"/>
          <w:szCs w:val="22"/>
        </w:rPr>
        <w:t>autre</w:t>
      </w:r>
      <w:proofErr w:type="spellEnd"/>
      <w:r w:rsidRPr="00FF3C81">
        <w:rPr>
          <w:rFonts w:ascii="Century Gothic" w:hAnsi="Century Gothic"/>
          <w:color w:val="auto"/>
          <w:sz w:val="20"/>
          <w:szCs w:val="22"/>
        </w:rPr>
        <w:t xml:space="preserve"> » pour les laboratoires publics</w:t>
      </w:r>
      <w:r w:rsidR="00E352A9" w:rsidRPr="00FF3C81">
        <w:rPr>
          <w:rFonts w:ascii="Century Gothic" w:hAnsi="Century Gothic"/>
          <w:color w:val="auto"/>
          <w:sz w:val="20"/>
          <w:szCs w:val="22"/>
        </w:rPr>
        <w:t>.</w:t>
      </w:r>
    </w:p>
    <w:p w14:paraId="7FE99168" w14:textId="77777777" w:rsidR="00E6067A" w:rsidRPr="00FF3C81" w:rsidRDefault="00941AB2" w:rsidP="008232F7">
      <w:pPr>
        <w:pStyle w:val="Default"/>
        <w:spacing w:before="120"/>
        <w:jc w:val="both"/>
        <w:rPr>
          <w:rFonts w:ascii="Century Gothic" w:hAnsi="Century Gothic"/>
          <w:color w:val="FF0000"/>
          <w:sz w:val="20"/>
          <w:szCs w:val="22"/>
        </w:rPr>
      </w:pPr>
      <w:r w:rsidRPr="00FF3C81">
        <w:rPr>
          <w:rFonts w:ascii="Century Gothic" w:hAnsi="Century Gothic"/>
          <w:color w:val="auto"/>
          <w:sz w:val="20"/>
          <w:szCs w:val="22"/>
        </w:rPr>
        <w:t>Ces fiches doivent être renseignées avec soin et complètement. La structure et les rubriques de ces feuilles ne doivent en aucun cas être supprimées ou modifiées, car elles font l'objet d'un traitement informatique à l'enregistrement des dossiers</w:t>
      </w:r>
      <w:r w:rsidR="00974797" w:rsidRPr="00FF3C81">
        <w:rPr>
          <w:rFonts w:ascii="Century Gothic" w:hAnsi="Century Gothic"/>
          <w:color w:val="auto"/>
          <w:sz w:val="20"/>
          <w:szCs w:val="22"/>
        </w:rPr>
        <w:t>.</w:t>
      </w:r>
    </w:p>
    <w:p w14:paraId="3E7C41A3" w14:textId="77777777" w:rsidR="008F3A23" w:rsidRPr="00FF3C81" w:rsidRDefault="00E6067A" w:rsidP="008232F7">
      <w:pPr>
        <w:pStyle w:val="Default"/>
        <w:spacing w:before="120"/>
        <w:ind w:firstLine="11"/>
        <w:jc w:val="both"/>
        <w:rPr>
          <w:rFonts w:ascii="Century Gothic" w:hAnsi="Century Gothic"/>
          <w:color w:val="auto"/>
          <w:sz w:val="20"/>
          <w:szCs w:val="22"/>
        </w:rPr>
      </w:pPr>
      <w:r w:rsidRPr="00FF3C81">
        <w:rPr>
          <w:rFonts w:ascii="Century Gothic" w:hAnsi="Century Gothic"/>
          <w:color w:val="auto"/>
          <w:sz w:val="20"/>
          <w:szCs w:val="22"/>
        </w:rPr>
        <w:t xml:space="preserve">Ce fichier </w:t>
      </w:r>
      <w:r w:rsidR="008F3A23" w:rsidRPr="00FF3C81">
        <w:rPr>
          <w:rFonts w:ascii="Century Gothic" w:hAnsi="Century Gothic"/>
          <w:color w:val="auto"/>
          <w:sz w:val="20"/>
          <w:szCs w:val="22"/>
        </w:rPr>
        <w:t>Excel :</w:t>
      </w:r>
    </w:p>
    <w:p w14:paraId="3FEED19F" w14:textId="77777777" w:rsidR="008F3A23" w:rsidRPr="00FF3C81" w:rsidRDefault="003D0CE9" w:rsidP="00D3294B">
      <w:pPr>
        <w:pStyle w:val="Default"/>
        <w:numPr>
          <w:ilvl w:val="0"/>
          <w:numId w:val="31"/>
        </w:numPr>
        <w:spacing w:before="120"/>
        <w:ind w:left="426"/>
        <w:jc w:val="both"/>
        <w:rPr>
          <w:rFonts w:ascii="Century Gothic" w:hAnsi="Century Gothic"/>
          <w:color w:val="auto"/>
          <w:sz w:val="20"/>
          <w:szCs w:val="22"/>
        </w:rPr>
      </w:pPr>
      <w:proofErr w:type="gramStart"/>
      <w:r w:rsidRPr="00FF3C81">
        <w:rPr>
          <w:rFonts w:ascii="Century Gothic" w:hAnsi="Century Gothic"/>
          <w:color w:val="auto"/>
          <w:sz w:val="20"/>
          <w:szCs w:val="22"/>
        </w:rPr>
        <w:t>doit</w:t>
      </w:r>
      <w:proofErr w:type="gramEnd"/>
      <w:r w:rsidRPr="00FF3C81">
        <w:rPr>
          <w:rFonts w:ascii="Century Gothic" w:hAnsi="Century Gothic"/>
          <w:color w:val="auto"/>
          <w:sz w:val="20"/>
          <w:szCs w:val="22"/>
        </w:rPr>
        <w:t xml:space="preserve"> être</w:t>
      </w:r>
      <w:r w:rsidR="00E6067A" w:rsidRPr="00FF3C81">
        <w:rPr>
          <w:rFonts w:ascii="Century Gothic" w:hAnsi="Century Gothic"/>
          <w:color w:val="auto"/>
          <w:sz w:val="20"/>
          <w:szCs w:val="22"/>
        </w:rPr>
        <w:t xml:space="preserve"> nommé de la manière suivante : « NomduPROJET-Fiche_projet_partenaire_finance-.xlsx »</w:t>
      </w:r>
      <w:r w:rsidR="008F3A23" w:rsidRPr="00FF3C81">
        <w:rPr>
          <w:rFonts w:ascii="Century Gothic" w:hAnsi="Century Gothic"/>
          <w:color w:val="auto"/>
          <w:sz w:val="20"/>
          <w:szCs w:val="22"/>
        </w:rPr>
        <w:t> ;</w:t>
      </w:r>
    </w:p>
    <w:p w14:paraId="47EC9E92" w14:textId="77777777" w:rsidR="00D44BF6" w:rsidRPr="00FF3C81" w:rsidRDefault="00E6067A" w:rsidP="00D3294B">
      <w:pPr>
        <w:pStyle w:val="Default"/>
        <w:numPr>
          <w:ilvl w:val="0"/>
          <w:numId w:val="31"/>
        </w:numPr>
        <w:spacing w:before="120"/>
        <w:ind w:left="426"/>
        <w:jc w:val="both"/>
        <w:rPr>
          <w:rFonts w:ascii="Century Gothic" w:hAnsi="Century Gothic"/>
          <w:color w:val="auto"/>
          <w:sz w:val="20"/>
          <w:szCs w:val="22"/>
        </w:rPr>
      </w:pPr>
      <w:proofErr w:type="gramStart"/>
      <w:r w:rsidRPr="00FF3C81">
        <w:rPr>
          <w:rFonts w:ascii="Century Gothic" w:hAnsi="Century Gothic"/>
          <w:color w:val="auto"/>
          <w:sz w:val="20"/>
          <w:szCs w:val="22"/>
        </w:rPr>
        <w:t>regroupe</w:t>
      </w:r>
      <w:proofErr w:type="gramEnd"/>
      <w:r w:rsidRPr="00FF3C81">
        <w:rPr>
          <w:rFonts w:ascii="Century Gothic" w:hAnsi="Century Gothic"/>
          <w:color w:val="auto"/>
          <w:sz w:val="20"/>
          <w:szCs w:val="22"/>
        </w:rPr>
        <w:t xml:space="preserve"> </w:t>
      </w:r>
      <w:r w:rsidR="004F4548" w:rsidRPr="00FF3C81">
        <w:rPr>
          <w:rFonts w:ascii="Century Gothic" w:hAnsi="Century Gothic"/>
          <w:color w:val="auto"/>
          <w:sz w:val="20"/>
          <w:szCs w:val="22"/>
        </w:rPr>
        <w:t xml:space="preserve">sur divers onglets : </w:t>
      </w:r>
      <w:r w:rsidRPr="00FF3C81">
        <w:rPr>
          <w:rFonts w:ascii="Century Gothic" w:hAnsi="Century Gothic"/>
          <w:color w:val="auto"/>
          <w:sz w:val="20"/>
          <w:szCs w:val="22"/>
        </w:rPr>
        <w:t xml:space="preserve">la </w:t>
      </w:r>
      <w:r w:rsidR="00D80A4D" w:rsidRPr="00FF3C81">
        <w:rPr>
          <w:rFonts w:ascii="Century Gothic" w:hAnsi="Century Gothic"/>
          <w:b/>
          <w:color w:val="auto"/>
          <w:sz w:val="20"/>
          <w:szCs w:val="22"/>
        </w:rPr>
        <w:t>f</w:t>
      </w:r>
      <w:r w:rsidRPr="00FF3C81">
        <w:rPr>
          <w:rFonts w:ascii="Century Gothic" w:hAnsi="Century Gothic"/>
          <w:b/>
          <w:color w:val="auto"/>
          <w:sz w:val="20"/>
          <w:szCs w:val="22"/>
        </w:rPr>
        <w:t xml:space="preserve">iche </w:t>
      </w:r>
      <w:proofErr w:type="spellStart"/>
      <w:r w:rsidR="00CB4800" w:rsidRPr="00FF3C81">
        <w:rPr>
          <w:rFonts w:ascii="Century Gothic" w:hAnsi="Century Gothic"/>
          <w:b/>
          <w:color w:val="auto"/>
          <w:sz w:val="20"/>
          <w:szCs w:val="22"/>
        </w:rPr>
        <w:t>Synthèse_</w:t>
      </w:r>
      <w:r w:rsidRPr="00FF3C81">
        <w:rPr>
          <w:rFonts w:ascii="Century Gothic" w:hAnsi="Century Gothic"/>
          <w:b/>
          <w:color w:val="auto"/>
          <w:sz w:val="20"/>
          <w:szCs w:val="22"/>
        </w:rPr>
        <w:t>projet</w:t>
      </w:r>
      <w:proofErr w:type="spellEnd"/>
      <w:r w:rsidRPr="00FF3C81">
        <w:rPr>
          <w:rFonts w:ascii="Century Gothic" w:hAnsi="Century Gothic"/>
          <w:color w:val="auto"/>
          <w:sz w:val="20"/>
          <w:szCs w:val="22"/>
        </w:rPr>
        <w:t xml:space="preserve">, </w:t>
      </w:r>
      <w:r w:rsidR="004F4548" w:rsidRPr="00FF3C81">
        <w:rPr>
          <w:rFonts w:ascii="Century Gothic" w:hAnsi="Century Gothic"/>
          <w:color w:val="auto"/>
          <w:sz w:val="20"/>
          <w:szCs w:val="22"/>
        </w:rPr>
        <w:t xml:space="preserve">et </w:t>
      </w:r>
      <w:r w:rsidR="004F4548" w:rsidRPr="00FF3C81">
        <w:rPr>
          <w:rFonts w:ascii="Century Gothic" w:hAnsi="Century Gothic"/>
          <w:color w:val="auto"/>
          <w:sz w:val="20"/>
          <w:szCs w:val="22"/>
          <w:u w:val="single"/>
        </w:rPr>
        <w:t xml:space="preserve">pour </w:t>
      </w:r>
      <w:r w:rsidR="003D0CE9" w:rsidRPr="00FF3C81">
        <w:rPr>
          <w:rFonts w:ascii="Century Gothic" w:hAnsi="Century Gothic"/>
          <w:color w:val="auto"/>
          <w:sz w:val="20"/>
          <w:szCs w:val="22"/>
          <w:u w:val="single"/>
        </w:rPr>
        <w:t>chaque entité (p</w:t>
      </w:r>
      <w:r w:rsidR="004F4548" w:rsidRPr="00FF3C81">
        <w:rPr>
          <w:rFonts w:ascii="Century Gothic" w:hAnsi="Century Gothic"/>
          <w:color w:val="auto"/>
          <w:sz w:val="20"/>
          <w:szCs w:val="22"/>
          <w:u w:val="single"/>
        </w:rPr>
        <w:t xml:space="preserve">orteur </w:t>
      </w:r>
      <w:r w:rsidR="003D0CE9" w:rsidRPr="00FF3C81">
        <w:rPr>
          <w:rFonts w:ascii="Century Gothic" w:hAnsi="Century Gothic"/>
          <w:color w:val="auto"/>
          <w:sz w:val="20"/>
          <w:szCs w:val="22"/>
          <w:u w:val="single"/>
        </w:rPr>
        <w:t xml:space="preserve">ou </w:t>
      </w:r>
      <w:r w:rsidR="004F4548" w:rsidRPr="00FF3C81">
        <w:rPr>
          <w:rFonts w:ascii="Century Gothic" w:hAnsi="Century Gothic"/>
          <w:color w:val="auto"/>
          <w:sz w:val="20"/>
          <w:szCs w:val="22"/>
          <w:u w:val="single"/>
        </w:rPr>
        <w:t>partenaire</w:t>
      </w:r>
      <w:r w:rsidR="003D0CE9" w:rsidRPr="00FF3C81">
        <w:rPr>
          <w:rFonts w:ascii="Century Gothic" w:hAnsi="Century Gothic"/>
          <w:color w:val="auto"/>
          <w:sz w:val="20"/>
          <w:szCs w:val="22"/>
          <w:u w:val="single"/>
        </w:rPr>
        <w:t>)</w:t>
      </w:r>
      <w:r w:rsidR="004F4548" w:rsidRPr="00FF3C81">
        <w:rPr>
          <w:rFonts w:ascii="Century Gothic" w:hAnsi="Century Gothic"/>
          <w:color w:val="auto"/>
          <w:sz w:val="20"/>
          <w:szCs w:val="22"/>
        </w:rPr>
        <w:t xml:space="preserve"> : </w:t>
      </w:r>
      <w:r w:rsidRPr="00FF3C81">
        <w:rPr>
          <w:rFonts w:ascii="Century Gothic" w:hAnsi="Century Gothic"/>
          <w:color w:val="auto"/>
          <w:sz w:val="20"/>
          <w:szCs w:val="22"/>
        </w:rPr>
        <w:t xml:space="preserve">la </w:t>
      </w:r>
      <w:r w:rsidR="00D80A4D" w:rsidRPr="00FF3C81">
        <w:rPr>
          <w:rFonts w:ascii="Century Gothic" w:hAnsi="Century Gothic"/>
          <w:b/>
          <w:color w:val="auto"/>
          <w:sz w:val="20"/>
          <w:szCs w:val="22"/>
        </w:rPr>
        <w:t>f</w:t>
      </w:r>
      <w:r w:rsidR="004F4548" w:rsidRPr="00FF3C81">
        <w:rPr>
          <w:rFonts w:ascii="Century Gothic" w:hAnsi="Century Gothic"/>
          <w:b/>
          <w:color w:val="auto"/>
          <w:sz w:val="20"/>
          <w:szCs w:val="22"/>
        </w:rPr>
        <w:t>ic</w:t>
      </w:r>
      <w:r w:rsidRPr="00FF3C81">
        <w:rPr>
          <w:rFonts w:ascii="Century Gothic" w:hAnsi="Century Gothic"/>
          <w:b/>
          <w:color w:val="auto"/>
          <w:sz w:val="20"/>
          <w:szCs w:val="22"/>
        </w:rPr>
        <w:t xml:space="preserve">he </w:t>
      </w:r>
      <w:proofErr w:type="spellStart"/>
      <w:r w:rsidR="008F3A23" w:rsidRPr="00FF3C81">
        <w:rPr>
          <w:rFonts w:ascii="Century Gothic" w:hAnsi="Century Gothic"/>
          <w:b/>
          <w:color w:val="auto"/>
          <w:sz w:val="20"/>
          <w:szCs w:val="22"/>
        </w:rPr>
        <w:t>P</w:t>
      </w:r>
      <w:r w:rsidRPr="00FF3C81">
        <w:rPr>
          <w:rFonts w:ascii="Century Gothic" w:hAnsi="Century Gothic"/>
          <w:b/>
          <w:color w:val="auto"/>
          <w:sz w:val="20"/>
          <w:szCs w:val="22"/>
        </w:rPr>
        <w:t>résentation</w:t>
      </w:r>
      <w:r w:rsidR="00CB4800" w:rsidRPr="00FF3C81">
        <w:rPr>
          <w:rFonts w:ascii="Century Gothic" w:hAnsi="Century Gothic"/>
          <w:b/>
          <w:color w:val="auto"/>
          <w:sz w:val="20"/>
          <w:szCs w:val="22"/>
        </w:rPr>
        <w:t>_</w:t>
      </w:r>
      <w:r w:rsidR="00D80A4D" w:rsidRPr="00FF3C81">
        <w:rPr>
          <w:rFonts w:ascii="Century Gothic" w:hAnsi="Century Gothic"/>
          <w:b/>
          <w:color w:val="auto"/>
          <w:sz w:val="20"/>
          <w:szCs w:val="22"/>
        </w:rPr>
        <w:t>entité</w:t>
      </w:r>
      <w:proofErr w:type="spellEnd"/>
      <w:r w:rsidR="00D44BF6" w:rsidRPr="00FF3C81">
        <w:rPr>
          <w:rFonts w:ascii="Century Gothic" w:hAnsi="Century Gothic"/>
          <w:color w:val="auto"/>
          <w:sz w:val="20"/>
          <w:szCs w:val="22"/>
        </w:rPr>
        <w:t>,</w:t>
      </w:r>
      <w:r w:rsidR="00D80A4D" w:rsidRPr="00FF3C81">
        <w:rPr>
          <w:rFonts w:ascii="Century Gothic" w:hAnsi="Century Gothic"/>
          <w:b/>
          <w:color w:val="auto"/>
          <w:sz w:val="20"/>
          <w:szCs w:val="22"/>
        </w:rPr>
        <w:t xml:space="preserve"> </w:t>
      </w:r>
      <w:r w:rsidR="004F4548" w:rsidRPr="00FF3C81">
        <w:rPr>
          <w:rFonts w:ascii="Century Gothic" w:hAnsi="Century Gothic"/>
          <w:color w:val="auto"/>
          <w:sz w:val="20"/>
          <w:szCs w:val="22"/>
        </w:rPr>
        <w:t>et</w:t>
      </w:r>
      <w:r w:rsidRPr="00FF3C81">
        <w:rPr>
          <w:rFonts w:ascii="Century Gothic" w:hAnsi="Century Gothic"/>
          <w:color w:val="auto"/>
          <w:sz w:val="20"/>
          <w:szCs w:val="22"/>
        </w:rPr>
        <w:t xml:space="preserve"> </w:t>
      </w:r>
      <w:r w:rsidR="00D80A4D" w:rsidRPr="00FF3C81">
        <w:rPr>
          <w:rFonts w:ascii="Century Gothic" w:hAnsi="Century Gothic"/>
          <w:color w:val="auto"/>
          <w:sz w:val="20"/>
          <w:szCs w:val="22"/>
        </w:rPr>
        <w:t>s</w:t>
      </w:r>
      <w:r w:rsidRPr="00FF3C81">
        <w:rPr>
          <w:rFonts w:ascii="Century Gothic" w:hAnsi="Century Gothic"/>
          <w:color w:val="auto"/>
          <w:sz w:val="20"/>
          <w:szCs w:val="22"/>
        </w:rPr>
        <w:t xml:space="preserve">a </w:t>
      </w:r>
      <w:r w:rsidR="00D80A4D" w:rsidRPr="00FF3C81">
        <w:rPr>
          <w:rFonts w:ascii="Century Gothic" w:hAnsi="Century Gothic"/>
          <w:b/>
          <w:color w:val="auto"/>
          <w:sz w:val="20"/>
          <w:szCs w:val="22"/>
        </w:rPr>
        <w:t>f</w:t>
      </w:r>
      <w:r w:rsidRPr="00FF3C81">
        <w:rPr>
          <w:rFonts w:ascii="Century Gothic" w:hAnsi="Century Gothic"/>
          <w:b/>
          <w:color w:val="auto"/>
          <w:sz w:val="20"/>
          <w:szCs w:val="22"/>
        </w:rPr>
        <w:t xml:space="preserve">iche </w:t>
      </w:r>
      <w:proofErr w:type="spellStart"/>
      <w:r w:rsidR="00D80A4D" w:rsidRPr="00FF3C81">
        <w:rPr>
          <w:rFonts w:ascii="Century Gothic" w:hAnsi="Century Gothic"/>
          <w:b/>
          <w:color w:val="auto"/>
          <w:sz w:val="20"/>
          <w:szCs w:val="22"/>
        </w:rPr>
        <w:t>F</w:t>
      </w:r>
      <w:r w:rsidRPr="00FF3C81">
        <w:rPr>
          <w:rFonts w:ascii="Century Gothic" w:hAnsi="Century Gothic"/>
          <w:b/>
          <w:color w:val="auto"/>
          <w:sz w:val="20"/>
          <w:szCs w:val="22"/>
        </w:rPr>
        <w:t>inancière</w:t>
      </w:r>
      <w:r w:rsidR="00CB4800" w:rsidRPr="00FF3C81">
        <w:rPr>
          <w:rFonts w:ascii="Century Gothic" w:hAnsi="Century Gothic"/>
          <w:b/>
          <w:color w:val="auto"/>
          <w:sz w:val="20"/>
          <w:szCs w:val="22"/>
        </w:rPr>
        <w:t>_entreprise</w:t>
      </w:r>
      <w:proofErr w:type="spellEnd"/>
      <w:r w:rsidR="00CB4800" w:rsidRPr="00FF3C81">
        <w:rPr>
          <w:rFonts w:ascii="Century Gothic" w:hAnsi="Century Gothic"/>
          <w:b/>
          <w:color w:val="auto"/>
          <w:sz w:val="20"/>
          <w:szCs w:val="22"/>
        </w:rPr>
        <w:t xml:space="preserve"> </w:t>
      </w:r>
      <w:r w:rsidR="00CB4800" w:rsidRPr="00FF3C81">
        <w:rPr>
          <w:rFonts w:ascii="Century Gothic" w:hAnsi="Century Gothic"/>
          <w:color w:val="auto"/>
          <w:sz w:val="20"/>
          <w:szCs w:val="22"/>
          <w:u w:val="single"/>
        </w:rPr>
        <w:t>ou</w:t>
      </w:r>
      <w:r w:rsidR="00CB4800" w:rsidRPr="00FF3C81">
        <w:rPr>
          <w:rFonts w:ascii="Century Gothic" w:hAnsi="Century Gothic"/>
          <w:color w:val="auto"/>
          <w:sz w:val="20"/>
          <w:szCs w:val="22"/>
        </w:rPr>
        <w:t xml:space="preserve"> </w:t>
      </w:r>
      <w:r w:rsidR="00D44BF6" w:rsidRPr="00FF3C81">
        <w:rPr>
          <w:rFonts w:ascii="Century Gothic" w:hAnsi="Century Gothic"/>
          <w:color w:val="auto"/>
          <w:sz w:val="20"/>
          <w:szCs w:val="22"/>
        </w:rPr>
        <w:t>sa</w:t>
      </w:r>
      <w:r w:rsidR="00D44BF6" w:rsidRPr="00FF3C81">
        <w:rPr>
          <w:rFonts w:ascii="Century Gothic" w:hAnsi="Century Gothic"/>
          <w:b/>
          <w:color w:val="auto"/>
          <w:sz w:val="20"/>
          <w:szCs w:val="22"/>
        </w:rPr>
        <w:t xml:space="preserve"> fiche </w:t>
      </w:r>
      <w:proofErr w:type="spellStart"/>
      <w:r w:rsidR="00D44BF6" w:rsidRPr="00FF3C81">
        <w:rPr>
          <w:rFonts w:ascii="Century Gothic" w:hAnsi="Century Gothic"/>
          <w:b/>
          <w:color w:val="auto"/>
          <w:sz w:val="20"/>
          <w:szCs w:val="22"/>
        </w:rPr>
        <w:t>Finanière_autres</w:t>
      </w:r>
      <w:proofErr w:type="spellEnd"/>
      <w:r w:rsidR="00D44BF6" w:rsidRPr="00FF3C81">
        <w:rPr>
          <w:rFonts w:ascii="Century Gothic" w:hAnsi="Century Gothic"/>
          <w:color w:val="auto"/>
          <w:sz w:val="20"/>
          <w:szCs w:val="22"/>
        </w:rPr>
        <w:t xml:space="preserve"> (si l’entité est un organisme du type </w:t>
      </w:r>
      <w:proofErr w:type="spellStart"/>
      <w:r w:rsidR="00D44BF6" w:rsidRPr="00FF3C81">
        <w:rPr>
          <w:rFonts w:ascii="Century Gothic" w:hAnsi="Century Gothic"/>
          <w:color w:val="auto"/>
          <w:sz w:val="20"/>
          <w:szCs w:val="22"/>
        </w:rPr>
        <w:t>Laboratoie</w:t>
      </w:r>
      <w:proofErr w:type="spellEnd"/>
      <w:r w:rsidR="00D44BF6" w:rsidRPr="00FF3C81">
        <w:rPr>
          <w:rFonts w:ascii="Century Gothic" w:hAnsi="Century Gothic"/>
          <w:color w:val="auto"/>
          <w:sz w:val="20"/>
          <w:szCs w:val="22"/>
        </w:rPr>
        <w:t xml:space="preserve"> ou Université) ;</w:t>
      </w:r>
    </w:p>
    <w:p w14:paraId="5B8C30C3" w14:textId="77777777" w:rsidR="008F3A23" w:rsidRPr="00FF3C81" w:rsidRDefault="004F4548" w:rsidP="00D3294B">
      <w:pPr>
        <w:pStyle w:val="Default"/>
        <w:numPr>
          <w:ilvl w:val="0"/>
          <w:numId w:val="31"/>
        </w:numPr>
        <w:spacing w:before="120"/>
        <w:ind w:left="426"/>
        <w:jc w:val="both"/>
        <w:rPr>
          <w:rFonts w:ascii="Century Gothic" w:hAnsi="Century Gothic"/>
          <w:color w:val="auto"/>
          <w:sz w:val="20"/>
          <w:szCs w:val="22"/>
        </w:rPr>
      </w:pPr>
      <w:proofErr w:type="gramStart"/>
      <w:r w:rsidRPr="00FF3C81">
        <w:rPr>
          <w:rFonts w:ascii="Century Gothic" w:hAnsi="Century Gothic"/>
          <w:color w:val="auto"/>
          <w:sz w:val="20"/>
          <w:szCs w:val="22"/>
        </w:rPr>
        <w:t>la</w:t>
      </w:r>
      <w:proofErr w:type="gramEnd"/>
      <w:r w:rsidRPr="00FF3C81">
        <w:rPr>
          <w:rFonts w:ascii="Century Gothic" w:hAnsi="Century Gothic"/>
          <w:color w:val="auto"/>
          <w:sz w:val="20"/>
          <w:szCs w:val="22"/>
        </w:rPr>
        <w:t xml:space="preserve"> structure des onglets du modèle est </w:t>
      </w:r>
      <w:r w:rsidR="00D80A4D" w:rsidRPr="00FF3C81">
        <w:rPr>
          <w:rFonts w:ascii="Century Gothic" w:hAnsi="Century Gothic"/>
          <w:color w:val="auto"/>
          <w:sz w:val="20"/>
          <w:szCs w:val="22"/>
        </w:rPr>
        <w:t xml:space="preserve">donc </w:t>
      </w:r>
      <w:r w:rsidRPr="00FF3C81">
        <w:rPr>
          <w:rFonts w:ascii="Century Gothic" w:hAnsi="Century Gothic"/>
          <w:color w:val="auto"/>
          <w:sz w:val="20"/>
          <w:szCs w:val="22"/>
        </w:rPr>
        <w:t>le suivant :</w:t>
      </w:r>
    </w:p>
    <w:p w14:paraId="2C378DFF" w14:textId="77777777" w:rsidR="003D0CE9" w:rsidRPr="00FF3C81" w:rsidRDefault="003D0CE9"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1 : </w:t>
      </w:r>
      <w:proofErr w:type="spellStart"/>
      <w:r w:rsidRPr="00FF3C81">
        <w:rPr>
          <w:rFonts w:ascii="Century Gothic" w:hAnsi="Century Gothic"/>
          <w:color w:val="auto"/>
          <w:sz w:val="20"/>
          <w:szCs w:val="20"/>
        </w:rPr>
        <w:t>Synthèse_projet</w:t>
      </w:r>
      <w:proofErr w:type="spellEnd"/>
    </w:p>
    <w:p w14:paraId="6A4F2B5A" w14:textId="77777777" w:rsidR="003D0CE9" w:rsidRPr="00FF3C81" w:rsidRDefault="003D0CE9"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2 : Présentation_</w:t>
      </w:r>
      <w:r w:rsidR="00D44BF6" w:rsidRPr="00FF3C81">
        <w:rPr>
          <w:rFonts w:ascii="Century Gothic" w:hAnsi="Century Gothic"/>
          <w:color w:val="auto"/>
          <w:sz w:val="20"/>
          <w:szCs w:val="20"/>
        </w:rPr>
        <w:t>entreprise1</w:t>
      </w:r>
    </w:p>
    <w:p w14:paraId="7A3F12FA" w14:textId="77777777" w:rsidR="003D0CE9" w:rsidRPr="00FF3C81" w:rsidRDefault="003D0CE9" w:rsidP="00D3294B">
      <w:pPr>
        <w:pStyle w:val="Default"/>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3 : </w:t>
      </w:r>
      <w:r w:rsidR="00EC3560" w:rsidRPr="00FF3C81">
        <w:rPr>
          <w:rFonts w:ascii="Century Gothic" w:hAnsi="Century Gothic"/>
          <w:color w:val="auto"/>
          <w:sz w:val="20"/>
          <w:szCs w:val="20"/>
        </w:rPr>
        <w:t>F</w:t>
      </w:r>
      <w:r w:rsidR="00D44BF6" w:rsidRPr="00FF3C81">
        <w:rPr>
          <w:rFonts w:ascii="Century Gothic" w:hAnsi="Century Gothic"/>
          <w:color w:val="auto"/>
          <w:sz w:val="20"/>
          <w:szCs w:val="20"/>
        </w:rPr>
        <w:t>inancière</w:t>
      </w:r>
      <w:r w:rsidR="00CB4800" w:rsidRPr="00FF3C81">
        <w:rPr>
          <w:rFonts w:ascii="Century Gothic" w:hAnsi="Century Gothic"/>
          <w:color w:val="auto"/>
          <w:sz w:val="20"/>
          <w:szCs w:val="20"/>
        </w:rPr>
        <w:t>_</w:t>
      </w:r>
      <w:r w:rsidRPr="00FF3C81">
        <w:rPr>
          <w:rFonts w:ascii="Century Gothic" w:hAnsi="Century Gothic"/>
          <w:color w:val="auto"/>
          <w:sz w:val="20"/>
          <w:szCs w:val="20"/>
        </w:rPr>
        <w:t>ent</w:t>
      </w:r>
      <w:r w:rsidR="00CB4800" w:rsidRPr="00FF3C81">
        <w:rPr>
          <w:rFonts w:ascii="Century Gothic" w:hAnsi="Century Gothic"/>
          <w:color w:val="auto"/>
          <w:sz w:val="20"/>
          <w:szCs w:val="20"/>
        </w:rPr>
        <w:t>reprise</w:t>
      </w:r>
      <w:r w:rsidRPr="00FF3C81">
        <w:rPr>
          <w:rFonts w:ascii="Century Gothic" w:hAnsi="Century Gothic"/>
          <w:color w:val="auto"/>
          <w:sz w:val="20"/>
          <w:szCs w:val="20"/>
        </w:rPr>
        <w:t>1</w:t>
      </w:r>
    </w:p>
    <w:p w14:paraId="60C8079D" w14:textId="77777777" w:rsidR="003D0CE9" w:rsidRPr="00FF3C81" w:rsidRDefault="003D0CE9"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4 : Présentation_</w:t>
      </w:r>
      <w:r w:rsidR="00EC3560" w:rsidRPr="00FF3C81">
        <w:rPr>
          <w:rFonts w:ascii="Century Gothic" w:hAnsi="Century Gothic"/>
          <w:color w:val="auto"/>
          <w:sz w:val="20"/>
          <w:szCs w:val="20"/>
        </w:rPr>
        <w:t>entreprise</w:t>
      </w:r>
      <w:r w:rsidR="00CB4800" w:rsidRPr="00FF3C81">
        <w:rPr>
          <w:rFonts w:ascii="Century Gothic" w:hAnsi="Century Gothic"/>
          <w:color w:val="auto"/>
          <w:sz w:val="20"/>
          <w:szCs w:val="20"/>
        </w:rPr>
        <w:t>1</w:t>
      </w:r>
    </w:p>
    <w:p w14:paraId="74D9098B" w14:textId="77777777" w:rsidR="00CB4800" w:rsidRPr="00FF3C81" w:rsidRDefault="003D0CE9" w:rsidP="00D3294B">
      <w:pPr>
        <w:pStyle w:val="Default"/>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5 : </w:t>
      </w:r>
      <w:r w:rsidR="00D44BF6" w:rsidRPr="00FF3C81">
        <w:rPr>
          <w:rFonts w:ascii="Century Gothic" w:hAnsi="Century Gothic"/>
          <w:color w:val="auto"/>
          <w:sz w:val="20"/>
          <w:szCs w:val="20"/>
        </w:rPr>
        <w:t>Financière</w:t>
      </w:r>
      <w:r w:rsidR="00CB4800" w:rsidRPr="00FF3C81">
        <w:rPr>
          <w:rFonts w:ascii="Century Gothic" w:hAnsi="Century Gothic"/>
          <w:color w:val="auto"/>
          <w:sz w:val="20"/>
          <w:szCs w:val="20"/>
        </w:rPr>
        <w:t>_entreprise2</w:t>
      </w:r>
    </w:p>
    <w:p w14:paraId="45500ED5" w14:textId="77777777" w:rsidR="003D0CE9" w:rsidRPr="00FF3C81" w:rsidRDefault="003D0CE9"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6 : Présentation_ent</w:t>
      </w:r>
      <w:r w:rsidR="00CB4800" w:rsidRPr="00FF3C81">
        <w:rPr>
          <w:rFonts w:ascii="Century Gothic" w:hAnsi="Century Gothic"/>
          <w:color w:val="auto"/>
          <w:sz w:val="20"/>
          <w:szCs w:val="20"/>
        </w:rPr>
        <w:t>reprise</w:t>
      </w:r>
      <w:r w:rsidRPr="00FF3C81">
        <w:rPr>
          <w:rFonts w:ascii="Century Gothic" w:hAnsi="Century Gothic"/>
          <w:color w:val="auto"/>
          <w:sz w:val="20"/>
          <w:szCs w:val="20"/>
        </w:rPr>
        <w:t>3</w:t>
      </w:r>
    </w:p>
    <w:p w14:paraId="2B55EC9A" w14:textId="77777777" w:rsidR="003D0CE9" w:rsidRPr="00FF3C81" w:rsidRDefault="003D0CE9" w:rsidP="00D3294B">
      <w:pPr>
        <w:pStyle w:val="Default"/>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7 : </w:t>
      </w:r>
      <w:r w:rsidR="00D44BF6" w:rsidRPr="00FF3C81">
        <w:rPr>
          <w:rFonts w:ascii="Century Gothic" w:hAnsi="Century Gothic"/>
          <w:color w:val="auto"/>
          <w:sz w:val="20"/>
          <w:szCs w:val="20"/>
        </w:rPr>
        <w:t>F</w:t>
      </w:r>
      <w:r w:rsidR="00EC3560" w:rsidRPr="00FF3C81">
        <w:rPr>
          <w:rFonts w:ascii="Century Gothic" w:hAnsi="Century Gothic"/>
          <w:color w:val="auto"/>
          <w:sz w:val="20"/>
          <w:szCs w:val="20"/>
        </w:rPr>
        <w:t>i</w:t>
      </w:r>
      <w:r w:rsidR="00D44BF6" w:rsidRPr="00FF3C81">
        <w:rPr>
          <w:rFonts w:ascii="Century Gothic" w:hAnsi="Century Gothic"/>
          <w:color w:val="auto"/>
          <w:sz w:val="20"/>
          <w:szCs w:val="20"/>
        </w:rPr>
        <w:t>nancière</w:t>
      </w:r>
      <w:r w:rsidR="00CB4800" w:rsidRPr="00FF3C81">
        <w:rPr>
          <w:rFonts w:ascii="Century Gothic" w:hAnsi="Century Gothic"/>
          <w:color w:val="auto"/>
          <w:sz w:val="20"/>
          <w:szCs w:val="20"/>
        </w:rPr>
        <w:t>_entreprise3</w:t>
      </w:r>
    </w:p>
    <w:p w14:paraId="1A62A704" w14:textId="77777777" w:rsidR="003D0CE9" w:rsidRPr="00FF3C81" w:rsidRDefault="003D0CE9"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w:t>
      </w:r>
      <w:r w:rsidR="00D44BF6" w:rsidRPr="00FF3C81">
        <w:rPr>
          <w:rFonts w:ascii="Century Gothic" w:hAnsi="Century Gothic"/>
          <w:color w:val="auto"/>
          <w:sz w:val="20"/>
          <w:szCs w:val="20"/>
        </w:rPr>
        <w:t>8</w:t>
      </w:r>
      <w:r w:rsidRPr="00FF3C81">
        <w:rPr>
          <w:rFonts w:ascii="Century Gothic" w:hAnsi="Century Gothic"/>
          <w:color w:val="auto"/>
          <w:sz w:val="20"/>
          <w:szCs w:val="20"/>
        </w:rPr>
        <w:t xml:space="preserve"> : </w:t>
      </w:r>
      <w:proofErr w:type="spellStart"/>
      <w:r w:rsidR="00D44BF6" w:rsidRPr="00FF3C81">
        <w:rPr>
          <w:rFonts w:ascii="Century Gothic" w:hAnsi="Century Gothic"/>
          <w:color w:val="auto"/>
          <w:sz w:val="20"/>
          <w:szCs w:val="20"/>
        </w:rPr>
        <w:t>Financière</w:t>
      </w:r>
      <w:r w:rsidR="00CB4800" w:rsidRPr="00FF3C81">
        <w:rPr>
          <w:rFonts w:ascii="Century Gothic" w:hAnsi="Century Gothic"/>
          <w:color w:val="auto"/>
          <w:sz w:val="20"/>
          <w:szCs w:val="20"/>
        </w:rPr>
        <w:t>_au</w:t>
      </w:r>
      <w:r w:rsidRPr="00FF3C81">
        <w:rPr>
          <w:rFonts w:ascii="Century Gothic" w:hAnsi="Century Gothic"/>
          <w:color w:val="auto"/>
          <w:sz w:val="20"/>
          <w:szCs w:val="20"/>
        </w:rPr>
        <w:t>t</w:t>
      </w:r>
      <w:r w:rsidR="00CB4800" w:rsidRPr="00FF3C81">
        <w:rPr>
          <w:rFonts w:ascii="Century Gothic" w:hAnsi="Century Gothic"/>
          <w:color w:val="auto"/>
          <w:sz w:val="20"/>
          <w:szCs w:val="20"/>
        </w:rPr>
        <w:t>re</w:t>
      </w:r>
      <w:proofErr w:type="spellEnd"/>
    </w:p>
    <w:p w14:paraId="55ADFA7A" w14:textId="77777777" w:rsidR="00D44BF6" w:rsidRPr="00FF3C81" w:rsidRDefault="00D44BF6" w:rsidP="00D3294B">
      <w:pPr>
        <w:pStyle w:val="Default"/>
        <w:numPr>
          <w:ilvl w:val="0"/>
          <w:numId w:val="31"/>
        </w:numPr>
        <w:spacing w:before="120"/>
        <w:ind w:left="284"/>
        <w:jc w:val="both"/>
        <w:rPr>
          <w:rFonts w:ascii="Century Gothic" w:hAnsi="Century Gothic"/>
          <w:color w:val="auto"/>
          <w:sz w:val="20"/>
          <w:szCs w:val="22"/>
        </w:rPr>
      </w:pPr>
      <w:proofErr w:type="gramStart"/>
      <w:r w:rsidRPr="00FF3C81">
        <w:rPr>
          <w:rFonts w:ascii="Century Gothic" w:hAnsi="Century Gothic"/>
          <w:color w:val="auto"/>
          <w:sz w:val="20"/>
          <w:szCs w:val="22"/>
        </w:rPr>
        <w:t>ne</w:t>
      </w:r>
      <w:proofErr w:type="gramEnd"/>
      <w:r w:rsidRPr="00FF3C81">
        <w:rPr>
          <w:rFonts w:ascii="Century Gothic" w:hAnsi="Century Gothic"/>
          <w:color w:val="auto"/>
          <w:sz w:val="20"/>
          <w:szCs w:val="22"/>
        </w:rPr>
        <w:t xml:space="preserve"> doit au final comporter qu’un maximum de 7 onglets : s’il n’y a pas de Laboratoire ou d’Université, la fiche « </w:t>
      </w:r>
      <w:proofErr w:type="spellStart"/>
      <w:r w:rsidRPr="00FF3C81">
        <w:rPr>
          <w:rFonts w:ascii="Century Gothic" w:hAnsi="Century Gothic"/>
          <w:color w:val="auto"/>
          <w:sz w:val="20"/>
          <w:szCs w:val="22"/>
        </w:rPr>
        <w:t>Financière_autre</w:t>
      </w:r>
      <w:proofErr w:type="spellEnd"/>
      <w:r w:rsidRPr="00FF3C81">
        <w:rPr>
          <w:rFonts w:ascii="Century Gothic" w:hAnsi="Century Gothic"/>
          <w:color w:val="auto"/>
          <w:sz w:val="20"/>
          <w:szCs w:val="22"/>
        </w:rPr>
        <w:t> » doit être supprimée ; sinon elle doit remplacer la(les) fiche(s) « </w:t>
      </w:r>
      <w:proofErr w:type="spellStart"/>
      <w:r w:rsidRPr="00FF3C81">
        <w:rPr>
          <w:rFonts w:ascii="Century Gothic" w:hAnsi="Century Gothic"/>
          <w:color w:val="auto"/>
          <w:sz w:val="20"/>
          <w:szCs w:val="22"/>
        </w:rPr>
        <w:t>Financière_entreprise</w:t>
      </w:r>
      <w:proofErr w:type="spellEnd"/>
      <w:r w:rsidRPr="00FF3C81">
        <w:rPr>
          <w:rFonts w:ascii="Century Gothic" w:hAnsi="Century Gothic"/>
          <w:color w:val="auto"/>
          <w:sz w:val="20"/>
          <w:szCs w:val="22"/>
        </w:rPr>
        <w:t xml:space="preserve"> » </w:t>
      </w:r>
      <w:r w:rsidR="00EC3560" w:rsidRPr="00FF3C81">
        <w:rPr>
          <w:rFonts w:ascii="Century Gothic" w:hAnsi="Century Gothic"/>
          <w:color w:val="auto"/>
          <w:sz w:val="20"/>
          <w:szCs w:val="22"/>
        </w:rPr>
        <w:t>de(des) entité(s) concernée(s)</w:t>
      </w:r>
      <w:r w:rsidRPr="00FF3C81">
        <w:rPr>
          <w:rFonts w:ascii="Century Gothic" w:hAnsi="Century Gothic"/>
          <w:color w:val="auto"/>
          <w:sz w:val="20"/>
          <w:szCs w:val="22"/>
        </w:rPr>
        <w:t>.</w:t>
      </w:r>
    </w:p>
    <w:p w14:paraId="0E6EF2BD" w14:textId="77777777" w:rsidR="00747902" w:rsidRPr="00FF3C81" w:rsidRDefault="00E352A9" w:rsidP="008232F7">
      <w:pPr>
        <w:pStyle w:val="Default"/>
        <w:spacing w:before="240"/>
        <w:jc w:val="both"/>
        <w:rPr>
          <w:rFonts w:ascii="Century Gothic" w:hAnsi="Century Gothic"/>
          <w:color w:val="auto"/>
          <w:sz w:val="20"/>
          <w:szCs w:val="22"/>
        </w:rPr>
      </w:pPr>
      <w:r w:rsidRPr="00FF3C81">
        <w:rPr>
          <w:rFonts w:ascii="Century Gothic" w:hAnsi="Century Gothic"/>
          <w:color w:val="auto"/>
          <w:sz w:val="20"/>
          <w:szCs w:val="22"/>
          <w:u w:val="single"/>
        </w:rPr>
        <w:t>Exemple 1 :</w:t>
      </w:r>
      <w:r w:rsidRPr="00FF3C81">
        <w:rPr>
          <w:rFonts w:ascii="Century Gothic" w:hAnsi="Century Gothic"/>
          <w:color w:val="auto"/>
          <w:sz w:val="20"/>
          <w:szCs w:val="22"/>
        </w:rPr>
        <w:t xml:space="preserve"> si le projet est porté par une seule entreprise porteuse, il y aura 3 onglets dont 1 fiche financière modèle </w:t>
      </w:r>
      <w:r w:rsidR="00D80A4D" w:rsidRPr="00FF3C81">
        <w:rPr>
          <w:rFonts w:ascii="Century Gothic" w:hAnsi="Century Gothic"/>
          <w:color w:val="auto"/>
          <w:sz w:val="20"/>
          <w:szCs w:val="22"/>
        </w:rPr>
        <w:t>« </w:t>
      </w:r>
      <w:proofErr w:type="spellStart"/>
      <w:r w:rsidR="00EC3560" w:rsidRPr="00FF3C81">
        <w:rPr>
          <w:rFonts w:ascii="Century Gothic" w:hAnsi="Century Gothic"/>
          <w:color w:val="auto"/>
          <w:sz w:val="20"/>
          <w:szCs w:val="20"/>
        </w:rPr>
        <w:t>Financière_</w:t>
      </w:r>
      <w:proofErr w:type="gramStart"/>
      <w:r w:rsidR="00EC3560" w:rsidRPr="00FF3C81">
        <w:rPr>
          <w:rFonts w:ascii="Century Gothic" w:hAnsi="Century Gothic"/>
          <w:color w:val="auto"/>
          <w:sz w:val="20"/>
          <w:szCs w:val="20"/>
        </w:rPr>
        <w:t>entreprise</w:t>
      </w:r>
      <w:proofErr w:type="spellEnd"/>
      <w:r w:rsidR="00EC3560" w:rsidRPr="00FF3C81" w:rsidDel="00EC3560">
        <w:rPr>
          <w:rFonts w:ascii="Century Gothic" w:hAnsi="Century Gothic"/>
          <w:color w:val="auto"/>
          <w:sz w:val="20"/>
          <w:szCs w:val="22"/>
        </w:rPr>
        <w:t xml:space="preserve"> </w:t>
      </w:r>
      <w:r w:rsidR="00D80A4D" w:rsidRPr="00FF3C81">
        <w:rPr>
          <w:rFonts w:ascii="Century Gothic" w:hAnsi="Century Gothic"/>
          <w:color w:val="auto"/>
          <w:sz w:val="20"/>
          <w:szCs w:val="22"/>
        </w:rPr>
        <w:t> »</w:t>
      </w:r>
      <w:proofErr w:type="gramEnd"/>
      <w:r w:rsidRPr="00FF3C81">
        <w:rPr>
          <w:rFonts w:ascii="Century Gothic" w:hAnsi="Century Gothic"/>
          <w:color w:val="auto"/>
          <w:sz w:val="20"/>
          <w:szCs w:val="22"/>
        </w:rPr>
        <w:t xml:space="preserve"> et il faudra supprimer les autres onglets inutiles :</w:t>
      </w:r>
    </w:p>
    <w:p w14:paraId="5162FD06" w14:textId="77777777" w:rsidR="00D44BF6" w:rsidRPr="00FF3C81" w:rsidRDefault="00D44BF6"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1 : Synthèse</w:t>
      </w:r>
      <w:r w:rsidR="009C50E2" w:rsidRPr="00FF3C81">
        <w:rPr>
          <w:rFonts w:ascii="Century Gothic" w:hAnsi="Century Gothic"/>
          <w:color w:val="auto"/>
          <w:sz w:val="20"/>
          <w:szCs w:val="20"/>
        </w:rPr>
        <w:t xml:space="preserve"> </w:t>
      </w:r>
      <w:r w:rsidRPr="00FF3C81">
        <w:rPr>
          <w:rFonts w:ascii="Century Gothic" w:hAnsi="Century Gothic"/>
          <w:color w:val="auto"/>
          <w:sz w:val="20"/>
          <w:szCs w:val="20"/>
        </w:rPr>
        <w:t>projet</w:t>
      </w:r>
    </w:p>
    <w:p w14:paraId="5D91AA24" w14:textId="77777777" w:rsidR="00D44BF6" w:rsidRPr="00FF3C81" w:rsidRDefault="00D44BF6"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2 : Présentation</w:t>
      </w:r>
      <w:r w:rsidR="009C50E2" w:rsidRPr="00FF3C81">
        <w:rPr>
          <w:rFonts w:ascii="Century Gothic" w:hAnsi="Century Gothic"/>
          <w:color w:val="auto"/>
          <w:sz w:val="20"/>
          <w:szCs w:val="20"/>
        </w:rPr>
        <w:t xml:space="preserve"> partenaire</w:t>
      </w:r>
    </w:p>
    <w:p w14:paraId="3839148D" w14:textId="77777777" w:rsidR="00D44BF6" w:rsidRPr="00FF3C81" w:rsidRDefault="00D44BF6" w:rsidP="00D3294B">
      <w:pPr>
        <w:pStyle w:val="Default"/>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3 : </w:t>
      </w:r>
      <w:proofErr w:type="spellStart"/>
      <w:r w:rsidR="009C50E2" w:rsidRPr="00FF3C81">
        <w:rPr>
          <w:rFonts w:ascii="Century Gothic" w:hAnsi="Century Gothic"/>
          <w:color w:val="auto"/>
          <w:sz w:val="20"/>
          <w:szCs w:val="20"/>
        </w:rPr>
        <w:t>Fichef</w:t>
      </w:r>
      <w:r w:rsidRPr="00FF3C81">
        <w:rPr>
          <w:rFonts w:ascii="Century Gothic" w:hAnsi="Century Gothic"/>
          <w:color w:val="auto"/>
          <w:sz w:val="20"/>
          <w:szCs w:val="20"/>
        </w:rPr>
        <w:t>inancière</w:t>
      </w:r>
      <w:r w:rsidR="009C50E2" w:rsidRPr="00FF3C81">
        <w:rPr>
          <w:rFonts w:ascii="Century Gothic" w:hAnsi="Century Gothic"/>
          <w:color w:val="auto"/>
          <w:sz w:val="20"/>
          <w:szCs w:val="20"/>
        </w:rPr>
        <w:t>FCE</w:t>
      </w:r>
      <w:r w:rsidRPr="00FF3C81">
        <w:rPr>
          <w:rFonts w:ascii="Century Gothic" w:hAnsi="Century Gothic"/>
          <w:color w:val="auto"/>
          <w:sz w:val="20"/>
          <w:szCs w:val="20"/>
        </w:rPr>
        <w:t>entreprise</w:t>
      </w:r>
      <w:proofErr w:type="spellEnd"/>
    </w:p>
    <w:p w14:paraId="00D6272A" w14:textId="77777777" w:rsidR="003C72FD" w:rsidRPr="00FF3C81" w:rsidRDefault="00E6067A" w:rsidP="008232F7">
      <w:pPr>
        <w:pStyle w:val="Default"/>
        <w:spacing w:before="240"/>
        <w:jc w:val="both"/>
        <w:rPr>
          <w:rFonts w:ascii="Century Gothic" w:hAnsi="Century Gothic"/>
          <w:color w:val="auto"/>
          <w:sz w:val="20"/>
          <w:szCs w:val="22"/>
        </w:rPr>
      </w:pPr>
      <w:r w:rsidRPr="00FF3C81">
        <w:rPr>
          <w:rFonts w:ascii="Century Gothic" w:hAnsi="Century Gothic"/>
          <w:color w:val="auto"/>
          <w:sz w:val="20"/>
          <w:szCs w:val="22"/>
          <w:u w:val="single"/>
        </w:rPr>
        <w:lastRenderedPageBreak/>
        <w:t xml:space="preserve">Exemple </w:t>
      </w:r>
      <w:r w:rsidR="00E352A9" w:rsidRPr="00FF3C81">
        <w:rPr>
          <w:rFonts w:ascii="Century Gothic" w:hAnsi="Century Gothic"/>
          <w:color w:val="auto"/>
          <w:sz w:val="20"/>
          <w:szCs w:val="22"/>
          <w:u w:val="single"/>
        </w:rPr>
        <w:t>2 :</w:t>
      </w:r>
      <w:r w:rsidRPr="00FF3C81">
        <w:rPr>
          <w:rFonts w:ascii="Century Gothic" w:hAnsi="Century Gothic"/>
          <w:color w:val="auto"/>
          <w:sz w:val="20"/>
          <w:szCs w:val="22"/>
        </w:rPr>
        <w:t xml:space="preserve"> si le projet comporte 3 entités de type PME ou ETI, il y aura 7 onglets dont 3 fiches financières modèle </w:t>
      </w:r>
      <w:r w:rsidR="00D80A4D" w:rsidRPr="00FF3C81">
        <w:rPr>
          <w:rFonts w:ascii="Century Gothic" w:hAnsi="Century Gothic"/>
          <w:color w:val="auto"/>
          <w:sz w:val="20"/>
          <w:szCs w:val="22"/>
        </w:rPr>
        <w:t>« </w:t>
      </w:r>
      <w:proofErr w:type="spellStart"/>
      <w:r w:rsidR="00EC3560" w:rsidRPr="00FF3C81">
        <w:rPr>
          <w:rFonts w:ascii="Century Gothic" w:hAnsi="Century Gothic"/>
          <w:color w:val="auto"/>
          <w:sz w:val="20"/>
          <w:szCs w:val="20"/>
        </w:rPr>
        <w:t>Financière_entreprise</w:t>
      </w:r>
      <w:proofErr w:type="spellEnd"/>
      <w:r w:rsidR="00EC3560" w:rsidRPr="00FF3C81" w:rsidDel="00EC3560">
        <w:rPr>
          <w:rFonts w:ascii="Century Gothic" w:hAnsi="Century Gothic"/>
          <w:color w:val="auto"/>
          <w:sz w:val="20"/>
          <w:szCs w:val="22"/>
        </w:rPr>
        <w:t xml:space="preserve"> </w:t>
      </w:r>
      <w:r w:rsidR="00D80A4D" w:rsidRPr="00FF3C81">
        <w:rPr>
          <w:rFonts w:ascii="Century Gothic" w:hAnsi="Century Gothic"/>
          <w:color w:val="auto"/>
          <w:sz w:val="20"/>
          <w:szCs w:val="22"/>
        </w:rPr>
        <w:t>»,</w:t>
      </w:r>
      <w:r w:rsidRPr="00FF3C81">
        <w:rPr>
          <w:rFonts w:ascii="Century Gothic" w:hAnsi="Century Gothic"/>
          <w:color w:val="auto"/>
          <w:sz w:val="20"/>
          <w:szCs w:val="22"/>
        </w:rPr>
        <w:t xml:space="preserve"> et il faudra supprimer la fiche financière modèle </w:t>
      </w:r>
      <w:r w:rsidR="00D80A4D" w:rsidRPr="00FF3C81">
        <w:rPr>
          <w:rFonts w:ascii="Century Gothic" w:hAnsi="Century Gothic"/>
          <w:color w:val="auto"/>
          <w:sz w:val="20"/>
          <w:szCs w:val="22"/>
        </w:rPr>
        <w:t>« </w:t>
      </w:r>
      <w:proofErr w:type="spellStart"/>
      <w:r w:rsidR="00EC3560" w:rsidRPr="00FF3C81">
        <w:rPr>
          <w:rFonts w:ascii="Century Gothic" w:hAnsi="Century Gothic"/>
          <w:color w:val="auto"/>
          <w:sz w:val="20"/>
          <w:szCs w:val="20"/>
        </w:rPr>
        <w:t>Financière_autre</w:t>
      </w:r>
      <w:proofErr w:type="spellEnd"/>
      <w:r w:rsidR="00EC3560" w:rsidRPr="00FF3C81" w:rsidDel="00EC3560">
        <w:rPr>
          <w:rFonts w:ascii="Century Gothic" w:hAnsi="Century Gothic"/>
          <w:color w:val="auto"/>
          <w:sz w:val="20"/>
          <w:szCs w:val="22"/>
        </w:rPr>
        <w:t xml:space="preserve"> </w:t>
      </w:r>
      <w:r w:rsidR="00D80A4D" w:rsidRPr="00FF3C81">
        <w:rPr>
          <w:rFonts w:ascii="Century Gothic" w:hAnsi="Century Gothic"/>
          <w:color w:val="auto"/>
          <w:sz w:val="20"/>
          <w:szCs w:val="22"/>
        </w:rPr>
        <w:t>» :</w:t>
      </w:r>
    </w:p>
    <w:p w14:paraId="32A923BE" w14:textId="77777777" w:rsidR="00EC3560"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1 : </w:t>
      </w:r>
      <w:r w:rsidR="009C50E2" w:rsidRPr="00FF3C81">
        <w:rPr>
          <w:rFonts w:ascii="Century Gothic" w:hAnsi="Century Gothic"/>
          <w:color w:val="auto"/>
          <w:sz w:val="20"/>
          <w:szCs w:val="20"/>
        </w:rPr>
        <w:t>Synthèse projet</w:t>
      </w:r>
      <w:r w:rsidR="009C50E2" w:rsidRPr="00FF3C81" w:rsidDel="009C50E2">
        <w:rPr>
          <w:rFonts w:ascii="Century Gothic" w:hAnsi="Century Gothic"/>
          <w:color w:val="auto"/>
          <w:sz w:val="20"/>
          <w:szCs w:val="20"/>
        </w:rPr>
        <w:t xml:space="preserve"> </w:t>
      </w:r>
    </w:p>
    <w:p w14:paraId="1DCCED52" w14:textId="77777777" w:rsidR="00EC3560"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2 : </w:t>
      </w:r>
      <w:r w:rsidR="009C50E2" w:rsidRPr="00FF3C81">
        <w:rPr>
          <w:rFonts w:ascii="Century Gothic" w:hAnsi="Century Gothic"/>
          <w:color w:val="auto"/>
          <w:sz w:val="20"/>
          <w:szCs w:val="20"/>
        </w:rPr>
        <w:t>Présentation partenaire</w:t>
      </w:r>
    </w:p>
    <w:p w14:paraId="59B911BB" w14:textId="77777777" w:rsidR="00EC3560" w:rsidRPr="00FF3C81" w:rsidRDefault="00EC3560" w:rsidP="00D3294B">
      <w:pPr>
        <w:pStyle w:val="Default"/>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3 : </w:t>
      </w:r>
      <w:proofErr w:type="spellStart"/>
      <w:r w:rsidR="009C50E2" w:rsidRPr="00FF3C81">
        <w:rPr>
          <w:rFonts w:ascii="Century Gothic" w:hAnsi="Century Gothic"/>
          <w:color w:val="auto"/>
          <w:sz w:val="20"/>
          <w:szCs w:val="20"/>
        </w:rPr>
        <w:t>FichefinancièreFCEentreprise</w:t>
      </w:r>
      <w:proofErr w:type="spellEnd"/>
      <w:r w:rsidR="009C50E2" w:rsidRPr="00FF3C81" w:rsidDel="009C50E2">
        <w:rPr>
          <w:rFonts w:ascii="Century Gothic" w:hAnsi="Century Gothic"/>
          <w:color w:val="auto"/>
          <w:sz w:val="20"/>
          <w:szCs w:val="20"/>
        </w:rPr>
        <w:t xml:space="preserve"> </w:t>
      </w:r>
    </w:p>
    <w:p w14:paraId="2BEA1833" w14:textId="77777777" w:rsidR="009C50E2"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4 : </w:t>
      </w:r>
      <w:r w:rsidR="009C50E2" w:rsidRPr="00FF3C81">
        <w:rPr>
          <w:rFonts w:ascii="Century Gothic" w:hAnsi="Century Gothic"/>
          <w:color w:val="auto"/>
          <w:sz w:val="20"/>
          <w:szCs w:val="20"/>
        </w:rPr>
        <w:t>Présentation partenaire1</w:t>
      </w:r>
    </w:p>
    <w:p w14:paraId="4EAF35D7" w14:textId="77777777" w:rsidR="009C50E2" w:rsidRPr="00FF3C81" w:rsidRDefault="00EC3560" w:rsidP="00D3294B">
      <w:pPr>
        <w:pStyle w:val="Default"/>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5 : </w:t>
      </w:r>
      <w:r w:rsidR="009C50E2" w:rsidRPr="00FF3C81">
        <w:rPr>
          <w:rFonts w:ascii="Century Gothic" w:hAnsi="Century Gothic"/>
          <w:color w:val="auto"/>
          <w:sz w:val="20"/>
          <w:szCs w:val="20"/>
        </w:rPr>
        <w:t>FichefinancièreFCEentreprise1</w:t>
      </w:r>
      <w:r w:rsidR="009C50E2" w:rsidRPr="00FF3C81" w:rsidDel="009C50E2">
        <w:rPr>
          <w:rFonts w:ascii="Century Gothic" w:hAnsi="Century Gothic"/>
          <w:color w:val="auto"/>
          <w:sz w:val="20"/>
          <w:szCs w:val="20"/>
        </w:rPr>
        <w:t xml:space="preserve"> </w:t>
      </w:r>
    </w:p>
    <w:p w14:paraId="32B166BA" w14:textId="77777777" w:rsidR="00EC3560"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6 : </w:t>
      </w:r>
      <w:r w:rsidR="009C50E2" w:rsidRPr="00FF3C81">
        <w:rPr>
          <w:rFonts w:ascii="Century Gothic" w:hAnsi="Century Gothic"/>
          <w:color w:val="auto"/>
          <w:sz w:val="20"/>
          <w:szCs w:val="20"/>
        </w:rPr>
        <w:t>Présentation partenaire2</w:t>
      </w:r>
    </w:p>
    <w:p w14:paraId="5ABEBD71" w14:textId="77777777" w:rsidR="00EC3560" w:rsidRPr="00FF3C81" w:rsidRDefault="00EC3560" w:rsidP="00D3294B">
      <w:pPr>
        <w:pStyle w:val="Default"/>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7 : </w:t>
      </w:r>
      <w:r w:rsidR="009C50E2" w:rsidRPr="00FF3C81">
        <w:rPr>
          <w:rFonts w:ascii="Century Gothic" w:hAnsi="Century Gothic"/>
          <w:color w:val="auto"/>
          <w:sz w:val="20"/>
          <w:szCs w:val="20"/>
        </w:rPr>
        <w:t xml:space="preserve"> FichefinancièreFCEentreprise2</w:t>
      </w:r>
    </w:p>
    <w:p w14:paraId="62768A04" w14:textId="77777777" w:rsidR="003C72FD" w:rsidRPr="00FF3C81" w:rsidRDefault="00E6067A" w:rsidP="008232F7">
      <w:pPr>
        <w:pStyle w:val="Default"/>
        <w:spacing w:before="240"/>
        <w:jc w:val="both"/>
        <w:rPr>
          <w:rFonts w:ascii="Century Gothic" w:hAnsi="Century Gothic"/>
          <w:color w:val="auto"/>
          <w:sz w:val="20"/>
          <w:szCs w:val="22"/>
        </w:rPr>
      </w:pPr>
      <w:r w:rsidRPr="00FF3C81">
        <w:rPr>
          <w:rFonts w:ascii="Century Gothic" w:hAnsi="Century Gothic"/>
          <w:color w:val="auto"/>
          <w:sz w:val="20"/>
          <w:szCs w:val="22"/>
          <w:u w:val="single"/>
        </w:rPr>
        <w:t>Exemple 3</w:t>
      </w:r>
      <w:r w:rsidRPr="00FF3C81">
        <w:rPr>
          <w:rFonts w:ascii="Century Gothic" w:hAnsi="Century Gothic"/>
          <w:color w:val="auto"/>
          <w:sz w:val="20"/>
          <w:szCs w:val="22"/>
        </w:rPr>
        <w:t xml:space="preserve"> : Si le projet est porté par une entreprise et un partenaire de type laboratoire, il y aura 5 onglets dont 1 fiche financière modèle </w:t>
      </w:r>
      <w:r w:rsidR="00D80A4D" w:rsidRPr="00FF3C81">
        <w:rPr>
          <w:rFonts w:ascii="Century Gothic" w:hAnsi="Century Gothic"/>
          <w:color w:val="auto"/>
          <w:sz w:val="20"/>
          <w:szCs w:val="22"/>
        </w:rPr>
        <w:t>« </w:t>
      </w:r>
      <w:proofErr w:type="spellStart"/>
      <w:r w:rsidR="005C6FC3" w:rsidRPr="00FF3C81">
        <w:rPr>
          <w:rFonts w:ascii="Century Gothic" w:hAnsi="Century Gothic"/>
          <w:color w:val="auto"/>
          <w:sz w:val="20"/>
          <w:szCs w:val="20"/>
        </w:rPr>
        <w:t>Financière_entreprise</w:t>
      </w:r>
      <w:proofErr w:type="spellEnd"/>
      <w:r w:rsidR="005C6FC3" w:rsidRPr="00FF3C81" w:rsidDel="00EC3560">
        <w:rPr>
          <w:rFonts w:ascii="Century Gothic" w:hAnsi="Century Gothic"/>
          <w:color w:val="auto"/>
          <w:sz w:val="20"/>
          <w:szCs w:val="22"/>
        </w:rPr>
        <w:t xml:space="preserve"> </w:t>
      </w:r>
      <w:r w:rsidR="00D80A4D" w:rsidRPr="00FF3C81">
        <w:rPr>
          <w:rFonts w:ascii="Century Gothic" w:hAnsi="Century Gothic"/>
          <w:color w:val="auto"/>
          <w:sz w:val="20"/>
          <w:szCs w:val="22"/>
        </w:rPr>
        <w:t>»</w:t>
      </w:r>
      <w:r w:rsidRPr="00FF3C81">
        <w:rPr>
          <w:rFonts w:ascii="Century Gothic" w:hAnsi="Century Gothic"/>
          <w:color w:val="auto"/>
          <w:sz w:val="20"/>
          <w:szCs w:val="22"/>
        </w:rPr>
        <w:t xml:space="preserve"> et 1 fiche financière modèle </w:t>
      </w:r>
      <w:r w:rsidR="00D80A4D" w:rsidRPr="00FF3C81">
        <w:rPr>
          <w:rFonts w:ascii="Century Gothic" w:hAnsi="Century Gothic"/>
          <w:color w:val="auto"/>
          <w:sz w:val="20"/>
          <w:szCs w:val="22"/>
        </w:rPr>
        <w:t>« </w:t>
      </w:r>
      <w:proofErr w:type="spellStart"/>
      <w:r w:rsidR="005C6FC3" w:rsidRPr="00FF3C81">
        <w:rPr>
          <w:rFonts w:ascii="Century Gothic" w:hAnsi="Century Gothic"/>
          <w:color w:val="auto"/>
          <w:sz w:val="20"/>
          <w:szCs w:val="22"/>
        </w:rPr>
        <w:t>Financière_</w:t>
      </w:r>
      <w:r w:rsidRPr="00FF3C81">
        <w:rPr>
          <w:rFonts w:ascii="Century Gothic" w:hAnsi="Century Gothic"/>
          <w:color w:val="auto"/>
          <w:sz w:val="20"/>
          <w:szCs w:val="22"/>
        </w:rPr>
        <w:t>autre</w:t>
      </w:r>
      <w:r w:rsidR="00D80A4D" w:rsidRPr="00FF3C81">
        <w:rPr>
          <w:rFonts w:ascii="Century Gothic" w:hAnsi="Century Gothic"/>
          <w:color w:val="auto"/>
          <w:sz w:val="20"/>
          <w:szCs w:val="22"/>
        </w:rPr>
        <w:t>s</w:t>
      </w:r>
      <w:proofErr w:type="spellEnd"/>
      <w:r w:rsidR="00D80A4D" w:rsidRPr="00FF3C81">
        <w:rPr>
          <w:rFonts w:ascii="Century Gothic" w:hAnsi="Century Gothic"/>
          <w:color w:val="auto"/>
          <w:sz w:val="20"/>
          <w:szCs w:val="22"/>
        </w:rPr>
        <w:t> »</w:t>
      </w:r>
      <w:r w:rsidRPr="00FF3C81">
        <w:rPr>
          <w:rFonts w:ascii="Century Gothic" w:hAnsi="Century Gothic"/>
          <w:color w:val="auto"/>
          <w:sz w:val="20"/>
          <w:szCs w:val="22"/>
        </w:rPr>
        <w:t xml:space="preserve"> et il faudra supprimer les autres onglets inutiles</w:t>
      </w:r>
      <w:r w:rsidR="00E352A9" w:rsidRPr="00FF3C81">
        <w:rPr>
          <w:rFonts w:ascii="Century Gothic" w:hAnsi="Century Gothic"/>
          <w:color w:val="auto"/>
          <w:sz w:val="20"/>
          <w:szCs w:val="22"/>
        </w:rPr>
        <w:t>.</w:t>
      </w:r>
    </w:p>
    <w:p w14:paraId="78999FDB" w14:textId="77777777" w:rsidR="00EC3560"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1 : </w:t>
      </w:r>
      <w:r w:rsidR="009C50E2" w:rsidRPr="00FF3C81">
        <w:rPr>
          <w:rFonts w:ascii="Century Gothic" w:hAnsi="Century Gothic"/>
          <w:color w:val="auto"/>
          <w:sz w:val="20"/>
          <w:szCs w:val="20"/>
        </w:rPr>
        <w:t>Synthèse projet</w:t>
      </w:r>
      <w:r w:rsidR="009C50E2" w:rsidRPr="00FF3C81" w:rsidDel="009C50E2">
        <w:rPr>
          <w:rFonts w:ascii="Century Gothic" w:hAnsi="Century Gothic"/>
          <w:color w:val="auto"/>
          <w:sz w:val="20"/>
          <w:szCs w:val="20"/>
        </w:rPr>
        <w:t xml:space="preserve"> </w:t>
      </w:r>
    </w:p>
    <w:p w14:paraId="38967DAF" w14:textId="77777777" w:rsidR="009C50E2"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2 : </w:t>
      </w:r>
      <w:r w:rsidR="009C50E2" w:rsidRPr="00FF3C81">
        <w:rPr>
          <w:rFonts w:ascii="Century Gothic" w:hAnsi="Century Gothic"/>
          <w:color w:val="auto"/>
          <w:sz w:val="20"/>
          <w:szCs w:val="20"/>
        </w:rPr>
        <w:t>Présentation partenaire</w:t>
      </w:r>
    </w:p>
    <w:p w14:paraId="0060766C" w14:textId="77777777" w:rsidR="00EC3560"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3 : </w:t>
      </w:r>
      <w:proofErr w:type="spellStart"/>
      <w:r w:rsidR="009C50E2" w:rsidRPr="00FF3C81">
        <w:rPr>
          <w:rFonts w:ascii="Century Gothic" w:hAnsi="Century Gothic"/>
          <w:color w:val="auto"/>
          <w:sz w:val="20"/>
          <w:szCs w:val="20"/>
        </w:rPr>
        <w:t>FichefinancièreFCEentreprise</w:t>
      </w:r>
      <w:proofErr w:type="spellEnd"/>
      <w:r w:rsidR="009C50E2" w:rsidRPr="00FF3C81" w:rsidDel="009C50E2">
        <w:rPr>
          <w:rFonts w:ascii="Century Gothic" w:hAnsi="Century Gothic"/>
          <w:color w:val="auto"/>
          <w:sz w:val="20"/>
          <w:szCs w:val="20"/>
        </w:rPr>
        <w:t xml:space="preserve"> </w:t>
      </w:r>
    </w:p>
    <w:p w14:paraId="0FABCA87" w14:textId="77777777" w:rsidR="009C50E2"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4 : </w:t>
      </w:r>
      <w:r w:rsidR="009C50E2" w:rsidRPr="00FF3C81">
        <w:rPr>
          <w:rFonts w:ascii="Century Gothic" w:hAnsi="Century Gothic"/>
          <w:color w:val="auto"/>
          <w:sz w:val="20"/>
          <w:szCs w:val="20"/>
        </w:rPr>
        <w:t>Présentation partenaire</w:t>
      </w:r>
      <w:r w:rsidR="00933AD0" w:rsidRPr="00FF3C81">
        <w:rPr>
          <w:rFonts w:ascii="Century Gothic" w:hAnsi="Century Gothic"/>
          <w:color w:val="auto"/>
          <w:sz w:val="20"/>
          <w:szCs w:val="20"/>
        </w:rPr>
        <w:t>1</w:t>
      </w:r>
    </w:p>
    <w:p w14:paraId="4C8566D9" w14:textId="77777777" w:rsidR="00CD1506" w:rsidRPr="00FF3C81" w:rsidRDefault="00EC3560" w:rsidP="00D3294B">
      <w:pPr>
        <w:pStyle w:val="Default"/>
        <w:spacing w:before="120"/>
        <w:ind w:left="708"/>
        <w:jc w:val="both"/>
        <w:rPr>
          <w:rFonts w:ascii="Century Gothic" w:hAnsi="Century Gothic"/>
          <w:color w:val="auto"/>
          <w:sz w:val="20"/>
          <w:szCs w:val="20"/>
        </w:rPr>
      </w:pPr>
      <w:proofErr w:type="gramStart"/>
      <w:r w:rsidRPr="00FF3C81">
        <w:rPr>
          <w:rFonts w:ascii="Century Gothic" w:hAnsi="Century Gothic"/>
          <w:color w:val="auto"/>
          <w:sz w:val="20"/>
          <w:szCs w:val="20"/>
        </w:rPr>
        <w:t>onglet</w:t>
      </w:r>
      <w:proofErr w:type="gramEnd"/>
      <w:r w:rsidRPr="00FF3C81">
        <w:rPr>
          <w:rFonts w:ascii="Century Gothic" w:hAnsi="Century Gothic"/>
          <w:color w:val="auto"/>
          <w:sz w:val="20"/>
          <w:szCs w:val="20"/>
        </w:rPr>
        <w:t xml:space="preserve"> 5 : Fi</w:t>
      </w:r>
      <w:r w:rsidR="00933AD0" w:rsidRPr="00FF3C81">
        <w:rPr>
          <w:rFonts w:ascii="Century Gothic" w:hAnsi="Century Gothic"/>
          <w:color w:val="auto"/>
          <w:sz w:val="20"/>
          <w:szCs w:val="20"/>
        </w:rPr>
        <w:t>che fin</w:t>
      </w:r>
      <w:r w:rsidRPr="00FF3C81">
        <w:rPr>
          <w:rFonts w:ascii="Century Gothic" w:hAnsi="Century Gothic"/>
          <w:color w:val="auto"/>
          <w:sz w:val="20"/>
          <w:szCs w:val="20"/>
        </w:rPr>
        <w:t>ancière</w:t>
      </w:r>
      <w:r w:rsidR="00933AD0" w:rsidRPr="00FF3C81">
        <w:rPr>
          <w:rFonts w:ascii="Century Gothic" w:hAnsi="Century Gothic"/>
          <w:color w:val="auto"/>
          <w:sz w:val="20"/>
          <w:szCs w:val="20"/>
        </w:rPr>
        <w:t xml:space="preserve"> </w:t>
      </w:r>
      <w:r w:rsidRPr="00FF3C81">
        <w:rPr>
          <w:rFonts w:ascii="Century Gothic" w:hAnsi="Century Gothic"/>
          <w:color w:val="auto"/>
          <w:sz w:val="20"/>
          <w:szCs w:val="20"/>
        </w:rPr>
        <w:t>autre</w:t>
      </w:r>
    </w:p>
    <w:p w14:paraId="34C777D1" w14:textId="77777777" w:rsidR="00E6067A" w:rsidRPr="00FF3C81" w:rsidRDefault="0067574C" w:rsidP="00D3294B">
      <w:pPr>
        <w:pStyle w:val="Default"/>
        <w:spacing w:before="120"/>
        <w:ind w:left="708"/>
        <w:jc w:val="both"/>
        <w:rPr>
          <w:rFonts w:ascii="Century Gothic" w:hAnsi="Century Gothic"/>
          <w:color w:val="auto"/>
          <w:sz w:val="20"/>
          <w:szCs w:val="22"/>
        </w:rPr>
      </w:pPr>
      <w:r w:rsidRPr="00FF3C81">
        <w:rPr>
          <w:rFonts w:ascii="Century Gothic" w:hAnsi="Century Gothic"/>
          <w:color w:val="auto"/>
          <w:sz w:val="20"/>
          <w:szCs w:val="22"/>
        </w:rPr>
        <w:t xml:space="preserve">Les éléments suivants </w:t>
      </w:r>
      <w:r w:rsidR="00DE40C4" w:rsidRPr="00FF3C81">
        <w:rPr>
          <w:rFonts w:ascii="Century Gothic" w:hAnsi="Century Gothic"/>
          <w:color w:val="auto"/>
          <w:sz w:val="20"/>
          <w:szCs w:val="22"/>
        </w:rPr>
        <w:t>doivent</w:t>
      </w:r>
      <w:r w:rsidR="00E6067A" w:rsidRPr="00FF3C81">
        <w:rPr>
          <w:rFonts w:ascii="Century Gothic" w:hAnsi="Century Gothic"/>
          <w:color w:val="auto"/>
          <w:sz w:val="20"/>
          <w:szCs w:val="22"/>
        </w:rPr>
        <w:t xml:space="preserve"> également être joints au dossier de candidature</w:t>
      </w:r>
      <w:r w:rsidR="00E352A9" w:rsidRPr="00FF3C81">
        <w:rPr>
          <w:rFonts w:ascii="Century Gothic" w:hAnsi="Century Gothic"/>
          <w:color w:val="auto"/>
          <w:sz w:val="20"/>
          <w:szCs w:val="22"/>
        </w:rPr>
        <w:t> :</w:t>
      </w:r>
    </w:p>
    <w:p w14:paraId="634C68F0" w14:textId="77777777" w:rsidR="00E6067A" w:rsidRPr="00FF3C81" w:rsidRDefault="00E6067A" w:rsidP="008232F7">
      <w:pPr>
        <w:pStyle w:val="Default"/>
        <w:numPr>
          <w:ilvl w:val="0"/>
          <w:numId w:val="37"/>
        </w:numPr>
        <w:spacing w:before="120"/>
        <w:ind w:left="0"/>
        <w:jc w:val="both"/>
        <w:rPr>
          <w:rFonts w:ascii="Century Gothic" w:hAnsi="Century Gothic"/>
          <w:color w:val="auto"/>
          <w:sz w:val="20"/>
          <w:szCs w:val="22"/>
        </w:rPr>
      </w:pPr>
      <w:proofErr w:type="gramStart"/>
      <w:r w:rsidRPr="00FF3C81">
        <w:rPr>
          <w:rFonts w:ascii="Century Gothic" w:hAnsi="Century Gothic"/>
          <w:b/>
          <w:color w:val="auto"/>
          <w:sz w:val="20"/>
          <w:szCs w:val="22"/>
        </w:rPr>
        <w:t>un</w:t>
      </w:r>
      <w:proofErr w:type="gramEnd"/>
      <w:r w:rsidRPr="00FF3C81">
        <w:rPr>
          <w:rFonts w:ascii="Century Gothic" w:hAnsi="Century Gothic"/>
          <w:b/>
          <w:color w:val="auto"/>
          <w:sz w:val="20"/>
          <w:szCs w:val="22"/>
        </w:rPr>
        <w:t xml:space="preserve"> organigramme du porteur et des éventuels partenaires </w:t>
      </w:r>
      <w:r w:rsidRPr="00FF3C81">
        <w:rPr>
          <w:rFonts w:ascii="Century Gothic" w:hAnsi="Century Gothic"/>
          <w:color w:val="auto"/>
          <w:sz w:val="20"/>
          <w:szCs w:val="22"/>
        </w:rPr>
        <w:t>(PME ou ETI) mentionnant les pourcentages d’actionnariat et les effectifs consolidés</w:t>
      </w:r>
      <w:r w:rsidR="00552B45" w:rsidRPr="00FF3C81">
        <w:rPr>
          <w:rFonts w:ascii="Century Gothic" w:hAnsi="Century Gothic"/>
          <w:color w:val="auto"/>
          <w:sz w:val="20"/>
          <w:szCs w:val="22"/>
        </w:rPr>
        <w:t xml:space="preserve"> </w:t>
      </w:r>
      <w:r w:rsidR="00552B45" w:rsidRPr="00FF3C81">
        <w:rPr>
          <w:rFonts w:ascii="Century Gothic" w:hAnsi="Century Gothic"/>
          <w:b/>
          <w:color w:val="auto"/>
          <w:sz w:val="20"/>
          <w:szCs w:val="22"/>
        </w:rPr>
        <w:t>si appartenance à un groupe</w:t>
      </w:r>
      <w:r w:rsidRPr="00FF3C81">
        <w:rPr>
          <w:rFonts w:ascii="Century Gothic" w:hAnsi="Century Gothic"/>
          <w:color w:val="auto"/>
          <w:sz w:val="20"/>
          <w:szCs w:val="22"/>
        </w:rPr>
        <w:t>;</w:t>
      </w:r>
    </w:p>
    <w:p w14:paraId="05629B21" w14:textId="77777777" w:rsidR="00DE40C4" w:rsidRPr="00FF3C81" w:rsidRDefault="00E6067A" w:rsidP="008232F7">
      <w:pPr>
        <w:pStyle w:val="Default"/>
        <w:numPr>
          <w:ilvl w:val="0"/>
          <w:numId w:val="37"/>
        </w:numPr>
        <w:spacing w:before="120"/>
        <w:ind w:left="0"/>
        <w:jc w:val="both"/>
        <w:rPr>
          <w:rFonts w:ascii="Century Gothic" w:hAnsi="Century Gothic"/>
          <w:color w:val="FF0000"/>
          <w:sz w:val="20"/>
        </w:rPr>
      </w:pPr>
      <w:proofErr w:type="gramStart"/>
      <w:r w:rsidRPr="00FF3C81">
        <w:rPr>
          <w:rFonts w:ascii="Century Gothic" w:hAnsi="Century Gothic"/>
          <w:color w:val="auto"/>
          <w:sz w:val="20"/>
          <w:szCs w:val="22"/>
        </w:rPr>
        <w:t>les</w:t>
      </w:r>
      <w:proofErr w:type="gramEnd"/>
      <w:r w:rsidRPr="00FF3C81">
        <w:rPr>
          <w:rFonts w:ascii="Century Gothic" w:hAnsi="Century Gothic"/>
          <w:color w:val="auto"/>
          <w:sz w:val="20"/>
          <w:szCs w:val="22"/>
        </w:rPr>
        <w:t xml:space="preserve"> éventuelles lettres d’intérêt de la part de prospects</w:t>
      </w:r>
      <w:r w:rsidR="00CD1506" w:rsidRPr="00FF3C81">
        <w:rPr>
          <w:rFonts w:ascii="Century Gothic" w:hAnsi="Century Gothic"/>
          <w:color w:val="auto"/>
          <w:sz w:val="20"/>
          <w:szCs w:val="22"/>
        </w:rPr>
        <w:t>.</w:t>
      </w:r>
    </w:p>
    <w:p w14:paraId="32E5EF98" w14:textId="77777777" w:rsidR="00C544FC" w:rsidRPr="00FF3C81" w:rsidRDefault="00C544FC" w:rsidP="008232F7">
      <w:pPr>
        <w:pStyle w:val="Default"/>
        <w:spacing w:before="120"/>
        <w:jc w:val="both"/>
        <w:rPr>
          <w:rFonts w:ascii="Century Gothic" w:hAnsi="Century Gothic"/>
          <w:color w:val="FF0000"/>
          <w:sz w:val="20"/>
        </w:rPr>
      </w:pPr>
    </w:p>
    <w:p w14:paraId="49C5766A" w14:textId="77777777" w:rsidR="00D3294B" w:rsidRDefault="00D3294B" w:rsidP="00D3294B">
      <w:pPr>
        <w:pStyle w:val="Default"/>
        <w:keepNext/>
        <w:spacing w:before="240"/>
        <w:ind w:hanging="357"/>
        <w:jc w:val="both"/>
        <w:rPr>
          <w:rFonts w:ascii="Century Gothic" w:hAnsi="Century Gothic"/>
          <w:b/>
          <w:bCs/>
          <w:sz w:val="20"/>
          <w:szCs w:val="22"/>
        </w:rPr>
      </w:pPr>
      <w:r w:rsidRPr="00D3294B">
        <w:rPr>
          <w:rFonts w:ascii="Century Gothic" w:hAnsi="Century Gothic"/>
          <w:b/>
          <w:bCs/>
          <w:sz w:val="20"/>
          <w:szCs w:val="22"/>
        </w:rPr>
        <w:t>4.2 : Dépôt du dossier :</w:t>
      </w:r>
    </w:p>
    <w:p w14:paraId="375C9CBF" w14:textId="77777777" w:rsidR="00D3294B" w:rsidRPr="00D3294B" w:rsidRDefault="00D3294B" w:rsidP="00D3294B">
      <w:pPr>
        <w:pStyle w:val="Default"/>
        <w:keepNext/>
        <w:spacing w:before="240"/>
        <w:ind w:hanging="357"/>
        <w:jc w:val="both"/>
        <w:rPr>
          <w:rFonts w:ascii="Century Gothic" w:hAnsi="Century Gothic"/>
          <w:b/>
          <w:bCs/>
          <w:sz w:val="20"/>
          <w:szCs w:val="22"/>
        </w:rPr>
      </w:pPr>
    </w:p>
    <w:p w14:paraId="76F615DD" w14:textId="77777777" w:rsidR="00303F02" w:rsidRPr="00FF3C81" w:rsidRDefault="00303F02" w:rsidP="008232F7">
      <w:pPr>
        <w:pStyle w:val="Default"/>
        <w:spacing w:line="276" w:lineRule="auto"/>
        <w:jc w:val="both"/>
        <w:rPr>
          <w:rFonts w:ascii="Century Gothic" w:hAnsi="Century Gothic"/>
          <w:b/>
          <w:sz w:val="20"/>
        </w:rPr>
      </w:pPr>
      <w:r w:rsidRPr="00FF3C81">
        <w:rPr>
          <w:rFonts w:ascii="Century Gothic" w:hAnsi="Century Gothic"/>
          <w:sz w:val="20"/>
        </w:rPr>
        <w:t xml:space="preserve">Le dépôt du dossier de candidature se fera par </w:t>
      </w:r>
      <w:r w:rsidR="0036477D" w:rsidRPr="00FF3C81">
        <w:rPr>
          <w:rFonts w:ascii="Century Gothic" w:hAnsi="Century Gothic"/>
          <w:sz w:val="20"/>
        </w:rPr>
        <w:t xml:space="preserve">courrier électronique à l’adresse suivante : </w:t>
      </w:r>
    </w:p>
    <w:p w14:paraId="59B1AE41" w14:textId="77777777" w:rsidR="00B3055E" w:rsidRPr="00FF3C81" w:rsidRDefault="00C250E6" w:rsidP="008232F7">
      <w:pPr>
        <w:pStyle w:val="Default"/>
        <w:spacing w:line="276" w:lineRule="auto"/>
        <w:jc w:val="both"/>
        <w:rPr>
          <w:rFonts w:ascii="Century Gothic" w:hAnsi="Century Gothic"/>
          <w:sz w:val="20"/>
        </w:rPr>
      </w:pPr>
      <w:hyperlink r:id="rId10" w:history="1">
        <w:r w:rsidR="00303F02" w:rsidRPr="00FF3C81">
          <w:rPr>
            <w:rStyle w:val="Lienhypertexte"/>
            <w:rFonts w:ascii="Century Gothic" w:hAnsi="Century Gothic"/>
            <w:sz w:val="20"/>
          </w:rPr>
          <w:t>dispositif.rapid@intradef.gouv.fr</w:t>
        </w:r>
      </w:hyperlink>
      <w:r w:rsidR="00303F02" w:rsidRPr="00FF3C81">
        <w:rPr>
          <w:rFonts w:ascii="Century Gothic" w:hAnsi="Century Gothic"/>
          <w:sz w:val="20"/>
        </w:rPr>
        <w:t xml:space="preserve"> </w:t>
      </w:r>
    </w:p>
    <w:p w14:paraId="1076CDE8" w14:textId="77777777" w:rsidR="00EF62A7" w:rsidRPr="00FF3C81" w:rsidRDefault="00EF62A7" w:rsidP="008232F7">
      <w:pPr>
        <w:pStyle w:val="Default"/>
        <w:spacing w:line="276" w:lineRule="auto"/>
        <w:jc w:val="both"/>
        <w:rPr>
          <w:rFonts w:ascii="Century Gothic" w:hAnsi="Century Gothic"/>
          <w:color w:val="auto"/>
          <w:sz w:val="20"/>
        </w:rPr>
      </w:pPr>
      <w:r w:rsidRPr="00FF3C81">
        <w:rPr>
          <w:rFonts w:ascii="Century Gothic" w:hAnsi="Century Gothic"/>
          <w:color w:val="auto"/>
          <w:sz w:val="20"/>
        </w:rPr>
        <w:t>L’objet du mail sera</w:t>
      </w:r>
      <w:r w:rsidR="00D3294B">
        <w:rPr>
          <w:rFonts w:ascii="Century Gothic" w:hAnsi="Century Gothic"/>
          <w:color w:val="auto"/>
          <w:sz w:val="20"/>
        </w:rPr>
        <w:t> : ‘</w:t>
      </w:r>
      <w:r w:rsidRPr="00FF3C81">
        <w:rPr>
          <w:rFonts w:ascii="Century Gothic" w:hAnsi="Century Gothic"/>
          <w:color w:val="auto"/>
          <w:sz w:val="20"/>
        </w:rPr>
        <w:t>RAPID-NOMSOCIETE-projet XXX- dépôt de candidature officiel</w:t>
      </w:r>
      <w:proofErr w:type="gramStart"/>
      <w:r w:rsidR="00D3294B">
        <w:rPr>
          <w:rFonts w:ascii="Century Gothic" w:hAnsi="Century Gothic"/>
          <w:color w:val="auto"/>
          <w:sz w:val="20"/>
        </w:rPr>
        <w:t xml:space="preserve">’ </w:t>
      </w:r>
      <w:r w:rsidRPr="00FF3C81">
        <w:rPr>
          <w:rFonts w:ascii="Century Gothic" w:hAnsi="Century Gothic"/>
          <w:color w:val="auto"/>
          <w:sz w:val="20"/>
        </w:rPr>
        <w:t>.</w:t>
      </w:r>
      <w:proofErr w:type="gramEnd"/>
    </w:p>
    <w:p w14:paraId="38C5EC0A" w14:textId="2C84BF5E" w:rsidR="00EF62A7" w:rsidRPr="00FF3C81" w:rsidRDefault="00EF62A7" w:rsidP="008232F7">
      <w:pPr>
        <w:pStyle w:val="Default"/>
        <w:spacing w:line="276" w:lineRule="auto"/>
        <w:jc w:val="both"/>
        <w:rPr>
          <w:rFonts w:ascii="Century Gothic" w:hAnsi="Century Gothic"/>
          <w:color w:val="auto"/>
          <w:sz w:val="20"/>
        </w:rPr>
      </w:pPr>
      <w:r w:rsidRPr="00FF3C81">
        <w:rPr>
          <w:rFonts w:ascii="Century Gothic" w:hAnsi="Century Gothic"/>
          <w:color w:val="auto"/>
          <w:sz w:val="20"/>
        </w:rPr>
        <w:t>Le texte du corps de mail devra être explicite concernant la nature de la demande et les pièces jointes devront être clairement nommé</w:t>
      </w:r>
      <w:r w:rsidR="0074217F">
        <w:rPr>
          <w:rFonts w:ascii="Century Gothic" w:hAnsi="Century Gothic"/>
          <w:color w:val="auto"/>
          <w:sz w:val="20"/>
        </w:rPr>
        <w:t>e</w:t>
      </w:r>
      <w:r w:rsidRPr="00FF3C81">
        <w:rPr>
          <w:rFonts w:ascii="Century Gothic" w:hAnsi="Century Gothic"/>
          <w:color w:val="auto"/>
          <w:sz w:val="20"/>
        </w:rPr>
        <w:t>s selon les consignes ci-dessus.</w:t>
      </w:r>
    </w:p>
    <w:p w14:paraId="1BFCFC4C" w14:textId="77777777" w:rsidR="00EF62A7" w:rsidRPr="00FF3C81" w:rsidRDefault="00EF62A7" w:rsidP="008232F7">
      <w:pPr>
        <w:pStyle w:val="Default"/>
        <w:spacing w:line="276" w:lineRule="auto"/>
        <w:jc w:val="both"/>
        <w:rPr>
          <w:rFonts w:ascii="Century Gothic" w:hAnsi="Century Gothic"/>
          <w:sz w:val="20"/>
        </w:rPr>
      </w:pPr>
    </w:p>
    <w:p w14:paraId="5367C015" w14:textId="77777777" w:rsidR="00303F02" w:rsidRPr="00FF3C81" w:rsidRDefault="00303F02" w:rsidP="008232F7">
      <w:pPr>
        <w:pStyle w:val="Default"/>
        <w:spacing w:line="276" w:lineRule="auto"/>
        <w:jc w:val="both"/>
        <w:rPr>
          <w:rFonts w:ascii="Century Gothic" w:hAnsi="Century Gothic"/>
          <w:sz w:val="20"/>
        </w:rPr>
      </w:pPr>
      <w:r w:rsidRPr="00FF3C81">
        <w:rPr>
          <w:rFonts w:ascii="Century Gothic" w:hAnsi="Century Gothic"/>
          <w:sz w:val="20"/>
        </w:rPr>
        <w:t>Il ne sera pas renvoyé d’accusé de réception par courrier électronique.</w:t>
      </w:r>
    </w:p>
    <w:p w14:paraId="4E40C29D" w14:textId="77777777" w:rsidR="00F03F2E" w:rsidRPr="00FF3C81" w:rsidRDefault="00F03F2E" w:rsidP="008232F7">
      <w:pPr>
        <w:pStyle w:val="Default"/>
        <w:spacing w:line="276" w:lineRule="auto"/>
        <w:jc w:val="both"/>
        <w:rPr>
          <w:rFonts w:ascii="Century Gothic" w:hAnsi="Century Gothic"/>
          <w:sz w:val="20"/>
        </w:rPr>
      </w:pPr>
    </w:p>
    <w:p w14:paraId="2576EAD6" w14:textId="77777777" w:rsidR="00EF62A7" w:rsidRPr="00FF3C81" w:rsidRDefault="00EF62A7" w:rsidP="008232F7">
      <w:pPr>
        <w:pStyle w:val="Default"/>
        <w:spacing w:before="120"/>
        <w:jc w:val="both"/>
        <w:rPr>
          <w:rFonts w:ascii="Century Gothic" w:hAnsi="Century Gothic"/>
          <w:color w:val="auto"/>
          <w:sz w:val="20"/>
          <w:szCs w:val="22"/>
        </w:rPr>
      </w:pPr>
      <w:r w:rsidRPr="00FF3C81">
        <w:rPr>
          <w:rFonts w:ascii="Century Gothic" w:hAnsi="Century Gothic"/>
          <w:b/>
          <w:color w:val="auto"/>
          <w:sz w:val="20"/>
          <w:szCs w:val="22"/>
          <w:u w:val="single"/>
        </w:rPr>
        <w:t>Important :</w:t>
      </w:r>
    </w:p>
    <w:p w14:paraId="5E1BD980" w14:textId="77777777" w:rsidR="00EF62A7" w:rsidRPr="00FF3C81" w:rsidRDefault="00EF62A7" w:rsidP="008232F7">
      <w:pPr>
        <w:pStyle w:val="Default"/>
        <w:numPr>
          <w:ilvl w:val="0"/>
          <w:numId w:val="28"/>
        </w:numPr>
        <w:spacing w:before="120"/>
        <w:ind w:left="0" w:hanging="283"/>
        <w:jc w:val="both"/>
        <w:rPr>
          <w:rFonts w:ascii="Century Gothic" w:hAnsi="Century Gothic"/>
          <w:color w:val="auto"/>
          <w:sz w:val="20"/>
          <w:szCs w:val="22"/>
        </w:rPr>
      </w:pPr>
      <w:r w:rsidRPr="00FF3C81">
        <w:rPr>
          <w:rFonts w:ascii="Century Gothic" w:hAnsi="Century Gothic"/>
          <w:b/>
          <w:color w:val="auto"/>
          <w:sz w:val="20"/>
          <w:szCs w:val="22"/>
        </w:rPr>
        <w:t>Les dossiers de candidature incomplets ou ne répondant pas aux préconisations ci-dessus ne seront pas analysés</w:t>
      </w:r>
      <w:r w:rsidRPr="00FF3C81">
        <w:rPr>
          <w:rFonts w:ascii="Century Gothic" w:hAnsi="Century Gothic"/>
          <w:color w:val="auto"/>
          <w:sz w:val="20"/>
          <w:szCs w:val="22"/>
        </w:rPr>
        <w:t>. Pour qu'un dossier de candidature puisse être enregistré, il doit être constitué en s'en tenant strictement aux consignes du cahier des charges et aux derniers modèles fournis sur le site :</w:t>
      </w:r>
    </w:p>
    <w:p w14:paraId="6D73E175" w14:textId="77777777" w:rsidR="00BF7F3D" w:rsidRPr="00FF3C81" w:rsidRDefault="00BF7F3D" w:rsidP="00B932C4">
      <w:pPr>
        <w:pStyle w:val="Default"/>
        <w:spacing w:before="120"/>
        <w:ind w:hanging="142"/>
        <w:jc w:val="center"/>
        <w:rPr>
          <w:rStyle w:val="Lienhypertexte"/>
          <w:rFonts w:ascii="Century Gothic" w:hAnsi="Century Gothic"/>
          <w:sz w:val="20"/>
        </w:rPr>
      </w:pPr>
      <w:r w:rsidRPr="00FF3C81">
        <w:rPr>
          <w:rStyle w:val="Lienhypertexte"/>
          <w:rFonts w:ascii="Century Gothic" w:hAnsi="Century Gothic"/>
          <w:sz w:val="20"/>
        </w:rPr>
        <w:t>www.defense.gouv.fr/aid/deposer-vos-projets/subventions/rapid</w:t>
      </w:r>
    </w:p>
    <w:p w14:paraId="119D3D2B" w14:textId="77777777" w:rsidR="00EF62A7" w:rsidRPr="00FF3C81" w:rsidRDefault="00EF62A7" w:rsidP="008232F7">
      <w:pPr>
        <w:pStyle w:val="Default"/>
        <w:numPr>
          <w:ilvl w:val="0"/>
          <w:numId w:val="28"/>
        </w:numPr>
        <w:spacing w:before="120"/>
        <w:ind w:left="0" w:hanging="283"/>
        <w:jc w:val="both"/>
        <w:rPr>
          <w:rFonts w:ascii="Century Gothic" w:hAnsi="Century Gothic"/>
          <w:color w:val="auto"/>
          <w:sz w:val="20"/>
          <w:szCs w:val="22"/>
        </w:rPr>
      </w:pPr>
      <w:r w:rsidRPr="00FF3C81">
        <w:rPr>
          <w:rFonts w:ascii="Century Gothic" w:hAnsi="Century Gothic"/>
          <w:color w:val="auto"/>
          <w:sz w:val="20"/>
          <w:szCs w:val="22"/>
        </w:rPr>
        <w:t>Le mail regroupant les différentes pièces ne dépassera pas 3 Mo. Il ne devra pas être compressé (</w:t>
      </w:r>
      <w:r w:rsidRPr="00FF3C81">
        <w:rPr>
          <w:rFonts w:ascii="Century Gothic" w:hAnsi="Century Gothic"/>
          <w:color w:val="auto"/>
          <w:sz w:val="20"/>
          <w:szCs w:val="22"/>
          <w:u w:val="double"/>
        </w:rPr>
        <w:t xml:space="preserve">pas de format zip, ni </w:t>
      </w:r>
      <w:proofErr w:type="spellStart"/>
      <w:r w:rsidRPr="00FF3C81">
        <w:rPr>
          <w:rFonts w:ascii="Century Gothic" w:hAnsi="Century Gothic"/>
          <w:color w:val="auto"/>
          <w:sz w:val="20"/>
          <w:szCs w:val="22"/>
          <w:u w:val="double"/>
        </w:rPr>
        <w:t>rar</w:t>
      </w:r>
      <w:proofErr w:type="spellEnd"/>
      <w:r w:rsidRPr="00FF3C81">
        <w:rPr>
          <w:rFonts w:ascii="Century Gothic" w:hAnsi="Century Gothic"/>
          <w:color w:val="auto"/>
          <w:sz w:val="20"/>
          <w:szCs w:val="22"/>
        </w:rPr>
        <w:t xml:space="preserve">). </w:t>
      </w:r>
      <w:r w:rsidRPr="00FF3C81">
        <w:rPr>
          <w:rFonts w:ascii="Century Gothic" w:hAnsi="Century Gothic"/>
          <w:bCs/>
          <w:color w:val="auto"/>
          <w:sz w:val="20"/>
          <w:szCs w:val="22"/>
        </w:rPr>
        <w:t>I</w:t>
      </w:r>
      <w:r w:rsidRPr="00FF3C81">
        <w:rPr>
          <w:rFonts w:ascii="Century Gothic" w:hAnsi="Century Gothic"/>
          <w:color w:val="auto"/>
          <w:sz w:val="20"/>
          <w:szCs w:val="22"/>
        </w:rPr>
        <w:t>l est conseillé de limiter l’insertion de logos, photos, graphiques, schémas… dans les documents afin de respecter la taille maximale de 3</w:t>
      </w:r>
      <w:r w:rsidR="00B932C4">
        <w:rPr>
          <w:rFonts w:ascii="Century Gothic" w:hAnsi="Century Gothic"/>
          <w:color w:val="auto"/>
          <w:sz w:val="20"/>
          <w:szCs w:val="22"/>
        </w:rPr>
        <w:t xml:space="preserve"> </w:t>
      </w:r>
      <w:r w:rsidRPr="00FF3C81">
        <w:rPr>
          <w:rFonts w:ascii="Century Gothic" w:hAnsi="Century Gothic"/>
          <w:color w:val="auto"/>
          <w:sz w:val="20"/>
          <w:szCs w:val="22"/>
        </w:rPr>
        <w:t>Mo. Il devra comporter moins de 10 pièces jointes.</w:t>
      </w:r>
    </w:p>
    <w:p w14:paraId="5840513E" w14:textId="77777777" w:rsidR="00EF62A7" w:rsidRPr="00FF3C81" w:rsidRDefault="00EF62A7" w:rsidP="008232F7">
      <w:pPr>
        <w:pStyle w:val="Default"/>
        <w:spacing w:line="276" w:lineRule="auto"/>
        <w:ind w:hanging="283"/>
        <w:jc w:val="both"/>
        <w:rPr>
          <w:rFonts w:ascii="Century Gothic" w:hAnsi="Century Gothic"/>
          <w:sz w:val="20"/>
        </w:rPr>
      </w:pPr>
    </w:p>
    <w:p w14:paraId="3679A153" w14:textId="77777777" w:rsidR="00543686" w:rsidRPr="00B932C4" w:rsidRDefault="00B932C4" w:rsidP="00B932C4">
      <w:pPr>
        <w:pStyle w:val="Default"/>
        <w:keepNext/>
        <w:spacing w:before="240"/>
        <w:ind w:hanging="357"/>
        <w:jc w:val="both"/>
        <w:rPr>
          <w:rFonts w:ascii="Century Gothic" w:hAnsi="Century Gothic"/>
          <w:b/>
          <w:bCs/>
          <w:sz w:val="20"/>
          <w:szCs w:val="22"/>
        </w:rPr>
      </w:pPr>
      <w:r>
        <w:rPr>
          <w:rFonts w:ascii="Century Gothic" w:hAnsi="Century Gothic"/>
          <w:b/>
          <w:bCs/>
          <w:sz w:val="20"/>
          <w:szCs w:val="22"/>
        </w:rPr>
        <w:lastRenderedPageBreak/>
        <w:t>4.3</w:t>
      </w:r>
      <w:r w:rsidRPr="00B932C4">
        <w:rPr>
          <w:rFonts w:ascii="Century Gothic" w:hAnsi="Century Gothic"/>
          <w:b/>
          <w:bCs/>
          <w:sz w:val="20"/>
          <w:szCs w:val="22"/>
        </w:rPr>
        <w:t xml:space="preserve"> : </w:t>
      </w:r>
      <w:r w:rsidR="00543686" w:rsidRPr="00B932C4">
        <w:rPr>
          <w:rFonts w:ascii="Century Gothic" w:hAnsi="Century Gothic"/>
          <w:b/>
          <w:bCs/>
          <w:sz w:val="20"/>
          <w:szCs w:val="22"/>
        </w:rPr>
        <w:t>Dossier complet de demande d’aide si le projet est sélectionné</w:t>
      </w:r>
    </w:p>
    <w:p w14:paraId="732EB2E8" w14:textId="77777777" w:rsidR="00C91EEA" w:rsidRPr="00FF3C81" w:rsidRDefault="00350F3A" w:rsidP="008232F7">
      <w:pPr>
        <w:pStyle w:val="Default"/>
        <w:spacing w:before="120"/>
        <w:jc w:val="both"/>
        <w:rPr>
          <w:rFonts w:ascii="Century Gothic" w:hAnsi="Century Gothic"/>
          <w:sz w:val="20"/>
        </w:rPr>
      </w:pPr>
      <w:r w:rsidRPr="00FF3C81">
        <w:rPr>
          <w:rFonts w:ascii="Century Gothic" w:hAnsi="Century Gothic"/>
          <w:sz w:val="20"/>
        </w:rPr>
        <w:t>En cas de sélection par le comité, le porteur sera invité par courrier électronique à déposer dans les meilleurs délais un dossier complet de demande d’aide. La liste complète des pièces constituant ce dossier sera communiquée dans un courrier électronique.</w:t>
      </w:r>
    </w:p>
    <w:p w14:paraId="6192729A" w14:textId="77777777" w:rsidR="00B932C4" w:rsidRPr="00682189" w:rsidRDefault="00B932C4" w:rsidP="00B932C4">
      <w:pPr>
        <w:pStyle w:val="Default"/>
        <w:keepNext/>
        <w:spacing w:before="240"/>
        <w:ind w:hanging="357"/>
        <w:jc w:val="both"/>
        <w:rPr>
          <w:rFonts w:ascii="Century Gothic" w:hAnsi="Century Gothic"/>
          <w:b/>
          <w:bCs/>
          <w:sz w:val="20"/>
          <w:szCs w:val="22"/>
        </w:rPr>
      </w:pPr>
      <w:r w:rsidRPr="00682189">
        <w:rPr>
          <w:rFonts w:ascii="Century Gothic" w:hAnsi="Century Gothic"/>
          <w:b/>
          <w:bCs/>
          <w:sz w:val="20"/>
          <w:szCs w:val="22"/>
        </w:rPr>
        <w:t>4.4 : Si le projet est rejeté :</w:t>
      </w:r>
    </w:p>
    <w:p w14:paraId="4A4375C1" w14:textId="77777777" w:rsidR="007449B4" w:rsidRPr="00FF3C81" w:rsidRDefault="00B932C4" w:rsidP="008232F7">
      <w:pPr>
        <w:pStyle w:val="Default"/>
        <w:spacing w:before="120"/>
        <w:jc w:val="both"/>
        <w:rPr>
          <w:rFonts w:ascii="Century Gothic" w:hAnsi="Century Gothic"/>
          <w:sz w:val="20"/>
        </w:rPr>
      </w:pPr>
      <w:r w:rsidRPr="00682189">
        <w:rPr>
          <w:rFonts w:ascii="Century Gothic" w:hAnsi="Century Gothic"/>
          <w:sz w:val="20"/>
        </w:rPr>
        <w:t>En cas de non sélection par le comité, le porteur sera informé par courrier.</w:t>
      </w:r>
    </w:p>
    <w:p w14:paraId="190957F7" w14:textId="77777777" w:rsidR="006C10AF" w:rsidRPr="00B932C4" w:rsidRDefault="006C10AF" w:rsidP="00B932C4">
      <w:pPr>
        <w:pStyle w:val="Default"/>
        <w:keepNext/>
        <w:numPr>
          <w:ilvl w:val="0"/>
          <w:numId w:val="2"/>
        </w:numPr>
        <w:spacing w:before="360"/>
        <w:ind w:left="0" w:hanging="357"/>
        <w:jc w:val="both"/>
        <w:rPr>
          <w:rFonts w:ascii="Century Gothic" w:hAnsi="Century Gothic"/>
          <w:b/>
          <w:caps/>
          <w:sz w:val="20"/>
        </w:rPr>
      </w:pPr>
      <w:r w:rsidRPr="00FF3C81">
        <w:rPr>
          <w:rFonts w:ascii="Century Gothic" w:hAnsi="Century Gothic"/>
          <w:b/>
          <w:caps/>
          <w:sz w:val="20"/>
        </w:rPr>
        <w:t>Contacts et informations</w:t>
      </w:r>
    </w:p>
    <w:p w14:paraId="53FB4BA2" w14:textId="70DA6C22" w:rsidR="006C10AF" w:rsidRPr="00FF3C81" w:rsidRDefault="00A31340" w:rsidP="006136EA">
      <w:pPr>
        <w:pStyle w:val="Default"/>
        <w:spacing w:before="120"/>
        <w:jc w:val="both"/>
        <w:rPr>
          <w:rFonts w:ascii="Century Gothic" w:hAnsi="Century Gothic"/>
          <w:sz w:val="20"/>
        </w:rPr>
      </w:pPr>
      <w:r w:rsidRPr="00FF3C81">
        <w:rPr>
          <w:rFonts w:ascii="Century Gothic" w:hAnsi="Century Gothic"/>
          <w:sz w:val="20"/>
        </w:rPr>
        <w:t>À</w:t>
      </w:r>
      <w:r w:rsidR="00350F3A" w:rsidRPr="00FF3C81">
        <w:rPr>
          <w:rFonts w:ascii="Century Gothic" w:hAnsi="Century Gothic"/>
          <w:sz w:val="20"/>
        </w:rPr>
        <w:t xml:space="preserve"> chaque étape du montage et de l’instruction, vous pouvez adresser vos questions </w:t>
      </w:r>
      <w:r w:rsidR="006136EA">
        <w:rPr>
          <w:rFonts w:ascii="Century Gothic" w:hAnsi="Century Gothic"/>
          <w:sz w:val="20"/>
        </w:rPr>
        <w:t>à l’équipe du dispositif RAPID p</w:t>
      </w:r>
      <w:r w:rsidR="00350F3A" w:rsidRPr="00FF3C81">
        <w:rPr>
          <w:rFonts w:ascii="Century Gothic" w:hAnsi="Century Gothic"/>
          <w:sz w:val="20"/>
        </w:rPr>
        <w:t xml:space="preserve">ar messagerie : </w:t>
      </w:r>
      <w:hyperlink r:id="rId11" w:history="1">
        <w:r w:rsidR="00350F3A" w:rsidRPr="00FF3C81">
          <w:rPr>
            <w:rStyle w:val="Lienhypertexte"/>
            <w:rFonts w:ascii="Century Gothic" w:hAnsi="Century Gothic"/>
            <w:sz w:val="20"/>
          </w:rPr>
          <w:t>dispositif.rapid@intradef.gouv.fr</w:t>
        </w:r>
      </w:hyperlink>
    </w:p>
    <w:sectPr w:rsidR="006C10AF" w:rsidRPr="00FF3C81" w:rsidSect="00EC3560">
      <w:footerReference w:type="default" r:id="rId12"/>
      <w:pgSz w:w="11906" w:h="16838" w:code="9"/>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C25C" w14:textId="77777777" w:rsidR="00C250E6" w:rsidRDefault="00C250E6" w:rsidP="00592FBA">
      <w:pPr>
        <w:spacing w:after="0" w:line="240" w:lineRule="auto"/>
      </w:pPr>
      <w:r>
        <w:separator/>
      </w:r>
    </w:p>
  </w:endnote>
  <w:endnote w:type="continuationSeparator" w:id="0">
    <w:p w14:paraId="7D436800" w14:textId="77777777" w:rsidR="00C250E6" w:rsidRDefault="00C250E6" w:rsidP="0059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53465"/>
      <w:docPartObj>
        <w:docPartGallery w:val="Page Numbers (Bottom of Page)"/>
        <w:docPartUnique/>
      </w:docPartObj>
    </w:sdtPr>
    <w:sdtEndPr/>
    <w:sdtContent>
      <w:p w14:paraId="21C71F5B" w14:textId="28E65463" w:rsidR="00592FBA" w:rsidRDefault="006A01CE">
        <w:pPr>
          <w:pStyle w:val="Pieddepage"/>
          <w:jc w:val="center"/>
        </w:pPr>
        <w:r>
          <w:t xml:space="preserve">                                                           </w:t>
        </w:r>
        <w:r w:rsidR="00592FBA">
          <w:fldChar w:fldCharType="begin"/>
        </w:r>
        <w:r w:rsidR="00592FBA">
          <w:instrText>PAGE   \* MERGEFORMAT</w:instrText>
        </w:r>
        <w:r w:rsidR="00592FBA">
          <w:fldChar w:fldCharType="separate"/>
        </w:r>
        <w:r w:rsidR="00B2425D">
          <w:rPr>
            <w:noProof/>
          </w:rPr>
          <w:t>3</w:t>
        </w:r>
        <w:r w:rsidR="00592FBA">
          <w:fldChar w:fldCharType="end"/>
        </w:r>
        <w:r w:rsidR="0036076B">
          <w:t xml:space="preserve"> / </w:t>
        </w:r>
        <w:r w:rsidR="00E80E85">
          <w:t>9</w:t>
        </w:r>
        <w:r w:rsidR="00443C5C">
          <w:t xml:space="preserve">                                             édition de </w:t>
        </w:r>
        <w:r w:rsidR="00F86387">
          <w:t>janvier 2021</w:t>
        </w:r>
      </w:p>
    </w:sdtContent>
  </w:sdt>
  <w:p w14:paraId="6F0A9DBA" w14:textId="77777777" w:rsidR="00592FBA" w:rsidRPr="00592FBA" w:rsidRDefault="00592FBA" w:rsidP="00592F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87262" w14:textId="77777777" w:rsidR="00C250E6" w:rsidRDefault="00C250E6" w:rsidP="00592FBA">
      <w:pPr>
        <w:spacing w:after="0" w:line="240" w:lineRule="auto"/>
      </w:pPr>
      <w:r>
        <w:separator/>
      </w:r>
    </w:p>
  </w:footnote>
  <w:footnote w:type="continuationSeparator" w:id="0">
    <w:p w14:paraId="2CCA737E" w14:textId="77777777" w:rsidR="00C250E6" w:rsidRDefault="00C250E6" w:rsidP="00592FBA">
      <w:pPr>
        <w:spacing w:after="0" w:line="240" w:lineRule="auto"/>
      </w:pPr>
      <w:r>
        <w:continuationSeparator/>
      </w:r>
    </w:p>
  </w:footnote>
  <w:footnote w:id="1">
    <w:p w14:paraId="79F78E5E" w14:textId="77777777" w:rsidR="006C10AF" w:rsidRPr="00EC3560" w:rsidRDefault="006C10AF" w:rsidP="00EC3560">
      <w:pPr>
        <w:pStyle w:val="Notedebasdepage"/>
        <w:tabs>
          <w:tab w:val="left" w:pos="1276"/>
        </w:tabs>
        <w:spacing w:before="120"/>
        <w:ind w:right="-425"/>
        <w:jc w:val="both"/>
        <w:rPr>
          <w:rFonts w:ascii="Times New Roman" w:hAnsi="Times New Roman" w:cs="Times New Roman"/>
          <w:sz w:val="18"/>
          <w:szCs w:val="18"/>
        </w:rPr>
      </w:pPr>
      <w:r w:rsidRPr="00EC3560">
        <w:rPr>
          <w:rStyle w:val="Appelnotedebasdep"/>
          <w:rFonts w:ascii="Times New Roman" w:hAnsi="Times New Roman" w:cs="Times New Roman"/>
          <w:sz w:val="18"/>
          <w:szCs w:val="18"/>
        </w:rPr>
        <w:footnoteRef/>
      </w:r>
      <w:r w:rsidRPr="00EC3560">
        <w:rPr>
          <w:rFonts w:ascii="Times New Roman" w:hAnsi="Times New Roman" w:cs="Times New Roman"/>
          <w:sz w:val="18"/>
          <w:szCs w:val="18"/>
        </w:rPr>
        <w:t xml:space="preserve"> </w:t>
      </w:r>
      <w:proofErr w:type="spellStart"/>
      <w:r w:rsidRPr="003D0CE9">
        <w:rPr>
          <w:rFonts w:ascii="Times New Roman" w:hAnsi="Times New Roman" w:cs="Times New Roman"/>
          <w:sz w:val="18"/>
          <w:szCs w:val="18"/>
        </w:rPr>
        <w:t>Technology</w:t>
      </w:r>
      <w:proofErr w:type="spellEnd"/>
      <w:r w:rsidRPr="003D0CE9">
        <w:rPr>
          <w:rFonts w:ascii="Times New Roman" w:hAnsi="Times New Roman" w:cs="Times New Roman"/>
          <w:sz w:val="18"/>
          <w:szCs w:val="18"/>
        </w:rPr>
        <w:t xml:space="preserve"> </w:t>
      </w:r>
      <w:proofErr w:type="spellStart"/>
      <w:r w:rsidRPr="003D0CE9">
        <w:rPr>
          <w:rFonts w:ascii="Times New Roman" w:hAnsi="Times New Roman" w:cs="Times New Roman"/>
          <w:sz w:val="18"/>
          <w:szCs w:val="18"/>
        </w:rPr>
        <w:t>Readiness</w:t>
      </w:r>
      <w:proofErr w:type="spellEnd"/>
      <w:r w:rsidRPr="003D0CE9">
        <w:rPr>
          <w:rFonts w:ascii="Times New Roman" w:hAnsi="Times New Roman" w:cs="Times New Roman"/>
          <w:sz w:val="18"/>
          <w:szCs w:val="18"/>
        </w:rPr>
        <w:t xml:space="preserve"> </w:t>
      </w:r>
      <w:proofErr w:type="spellStart"/>
      <w:r w:rsidRPr="003D0CE9">
        <w:rPr>
          <w:rFonts w:ascii="Times New Roman" w:hAnsi="Times New Roman" w:cs="Times New Roman"/>
          <w:sz w:val="18"/>
          <w:szCs w:val="18"/>
        </w:rPr>
        <w:t>Level</w:t>
      </w:r>
      <w:proofErr w:type="spellEnd"/>
      <w:r w:rsidRPr="003D0CE9">
        <w:rPr>
          <w:rFonts w:ascii="Times New Roman" w:hAnsi="Times New Roman" w:cs="Times New Roman"/>
          <w:sz w:val="18"/>
          <w:szCs w:val="18"/>
        </w:rPr>
        <w:t> : Echelle d’évaluation du degré de maturité d’une technologie depuis les recherches les plus amont (TRL 1) jusqu’à l’utilisation opérationnelle d’un système (TRL 9). Cf. http://fr.wikipedia.org/wiki/Technology_Readiness_Level</w:t>
      </w:r>
      <w:r w:rsidR="00E03034">
        <w:rPr>
          <w:rFonts w:ascii="Times New Roman" w:hAnsi="Times New Roman" w:cs="Times New Roman"/>
          <w:sz w:val="18"/>
          <w:szCs w:val="18"/>
        </w:rPr>
        <w:t>.</w:t>
      </w:r>
    </w:p>
  </w:footnote>
  <w:footnote w:id="2">
    <w:p w14:paraId="1B04541A" w14:textId="0600FA3A" w:rsidR="006136EA" w:rsidRPr="006136EA" w:rsidRDefault="006C10AF" w:rsidP="006136EA">
      <w:pPr>
        <w:pStyle w:val="Paragraphedeliste"/>
        <w:spacing w:after="0" w:line="240" w:lineRule="auto"/>
        <w:ind w:left="0"/>
        <w:contextualSpacing w:val="0"/>
        <w:rPr>
          <w:color w:val="1F497D"/>
        </w:rPr>
      </w:pPr>
      <w:r w:rsidRPr="003D0CE9">
        <w:rPr>
          <w:rStyle w:val="Appelnotedebasdep"/>
          <w:rFonts w:ascii="Times New Roman" w:hAnsi="Times New Roman" w:cs="Times New Roman"/>
          <w:sz w:val="18"/>
          <w:szCs w:val="18"/>
        </w:rPr>
        <w:footnoteRef/>
      </w:r>
      <w:r w:rsidRPr="006136EA">
        <w:rPr>
          <w:rFonts w:ascii="Times New Roman" w:hAnsi="Times New Roman" w:cs="Times New Roman"/>
          <w:sz w:val="18"/>
          <w:szCs w:val="18"/>
        </w:rPr>
        <w:t xml:space="preserve"> </w:t>
      </w:r>
      <w:r w:rsidR="00F86387">
        <w:rPr>
          <w:rFonts w:ascii="Times New Roman" w:hAnsi="Times New Roman" w:cs="Times New Roman"/>
          <w:sz w:val="18"/>
          <w:szCs w:val="18"/>
        </w:rPr>
        <w:t xml:space="preserve">Voir la définition des tailles d’entreprises en annexe 3 </w:t>
      </w:r>
      <w:r w:rsidR="00F86387" w:rsidRPr="00F86387">
        <w:rPr>
          <w:rFonts w:ascii="Times New Roman" w:hAnsi="Times New Roman" w:cs="Times New Roman"/>
          <w:sz w:val="18"/>
          <w:szCs w:val="18"/>
        </w:rPr>
        <w:t>du régime cadre exempté d’aides à la recherche, au développement et à l’innovation n° SA.58995</w:t>
      </w:r>
      <w:r w:rsidR="006136EA" w:rsidRPr="00F86387">
        <w:rPr>
          <w:rFonts w:ascii="Times New Roman" w:hAnsi="Times New Roman" w:cs="Times New Roman"/>
          <w:sz w:val="18"/>
          <w:szCs w:val="18"/>
        </w:rPr>
        <w:t xml:space="preserve"> </w:t>
      </w:r>
      <w:r w:rsidR="00F86387" w:rsidRPr="00F86387">
        <w:rPr>
          <w:rFonts w:ascii="Times New Roman" w:hAnsi="Times New Roman" w:cs="Times New Roman"/>
          <w:sz w:val="18"/>
          <w:szCs w:val="18"/>
        </w:rPr>
        <w:t>(</w:t>
      </w:r>
      <w:r w:rsidR="006136EA" w:rsidRPr="006136EA">
        <w:rPr>
          <w:rFonts w:ascii="Times New Roman" w:hAnsi="Times New Roman" w:cs="Times New Roman"/>
          <w:sz w:val="18"/>
          <w:szCs w:val="18"/>
        </w:rPr>
        <w:t xml:space="preserve">Petite entreprise : effectif &lt; 50 personnes, </w:t>
      </w:r>
      <w:proofErr w:type="gramStart"/>
      <w:r w:rsidR="006136EA" w:rsidRPr="006136EA">
        <w:rPr>
          <w:rFonts w:ascii="Times New Roman" w:hAnsi="Times New Roman" w:cs="Times New Roman"/>
          <w:sz w:val="18"/>
          <w:szCs w:val="18"/>
        </w:rPr>
        <w:t>CA</w:t>
      </w:r>
      <w:proofErr w:type="gramEnd"/>
      <w:r w:rsidR="006136EA" w:rsidRPr="006136EA">
        <w:rPr>
          <w:rFonts w:ascii="Times New Roman" w:hAnsi="Times New Roman" w:cs="Times New Roman"/>
          <w:sz w:val="18"/>
          <w:szCs w:val="18"/>
        </w:rPr>
        <w:t xml:space="preserve"> &lt; 10 M€</w:t>
      </w:r>
      <w:r w:rsidR="006136EA" w:rsidRPr="006136EA">
        <w:rPr>
          <w:rFonts w:ascii="Times New Roman" w:hAnsi="Times New Roman" w:cs="Times New Roman"/>
          <w:sz w:val="18"/>
          <w:szCs w:val="18"/>
        </w:rPr>
        <w:t xml:space="preserve"> ; </w:t>
      </w:r>
      <w:r w:rsidR="006136EA" w:rsidRPr="006136EA">
        <w:rPr>
          <w:rFonts w:ascii="Times New Roman" w:hAnsi="Times New Roman" w:cs="Times New Roman"/>
          <w:sz w:val="18"/>
          <w:szCs w:val="18"/>
        </w:rPr>
        <w:t>Moyenne entreprise : effectif &lt; 250 personnes, CA &lt; 50 M€</w:t>
      </w:r>
      <w:r w:rsidR="006136EA" w:rsidRPr="006136EA">
        <w:rPr>
          <w:rFonts w:ascii="Times New Roman" w:hAnsi="Times New Roman" w:cs="Times New Roman"/>
          <w:sz w:val="18"/>
          <w:szCs w:val="18"/>
        </w:rPr>
        <w:t>.</w:t>
      </w:r>
      <w:r w:rsidR="00F86387">
        <w:rPr>
          <w:rFonts w:ascii="Times New Roman" w:hAnsi="Times New Roman" w:cs="Times New Roman"/>
          <w:sz w:val="18"/>
          <w:szCs w:val="18"/>
        </w:rPr>
        <w:t>)</w:t>
      </w:r>
    </w:p>
    <w:p w14:paraId="291DB6FE" w14:textId="1E7F42DB" w:rsidR="006C10AF" w:rsidRPr="003D0CE9" w:rsidRDefault="006C10AF" w:rsidP="00EC3560">
      <w:pPr>
        <w:pStyle w:val="Notedebasdepage"/>
        <w:spacing w:before="120"/>
        <w:ind w:right="-425"/>
        <w:jc w:val="both"/>
        <w:rPr>
          <w:rFonts w:ascii="Times New Roman" w:hAnsi="Times New Roman" w:cs="Times New Roman"/>
          <w:sz w:val="18"/>
          <w:szCs w:val="18"/>
        </w:rPr>
      </w:pPr>
    </w:p>
  </w:footnote>
  <w:footnote w:id="3">
    <w:p w14:paraId="7401F813" w14:textId="77777777" w:rsidR="00543686" w:rsidRPr="00543686" w:rsidRDefault="00543686" w:rsidP="00EC3560">
      <w:pPr>
        <w:pStyle w:val="Notedebasdepage"/>
        <w:tabs>
          <w:tab w:val="left" w:pos="993"/>
        </w:tabs>
        <w:jc w:val="both"/>
        <w:rPr>
          <w:rFonts w:ascii="Times New Roman" w:hAnsi="Times New Roman" w:cs="Times New Roman"/>
          <w:sz w:val="18"/>
        </w:rPr>
      </w:pPr>
      <w:r w:rsidRPr="00543686">
        <w:rPr>
          <w:rStyle w:val="Appelnotedebasdep"/>
          <w:rFonts w:ascii="Times New Roman" w:hAnsi="Times New Roman" w:cs="Times New Roman"/>
        </w:rPr>
        <w:footnoteRef/>
      </w:r>
      <w:r w:rsidRPr="00543686">
        <w:rPr>
          <w:rFonts w:ascii="Times New Roman" w:hAnsi="Times New Roman" w:cs="Times New Roman"/>
        </w:rPr>
        <w:t xml:space="preserve"> </w:t>
      </w:r>
      <w:r w:rsidRPr="00543686">
        <w:rPr>
          <w:rFonts w:ascii="Times New Roman" w:hAnsi="Times New Roman" w:cs="Times New Roman"/>
          <w:sz w:val="16"/>
        </w:rPr>
        <w:t xml:space="preserve">Etablissements relevant de la sphère publique ou majoritairement financés par fonds publics </w:t>
      </w:r>
      <w:r w:rsidRPr="00543686">
        <w:rPr>
          <w:rFonts w:ascii="Times New Roman" w:hAnsi="Times New Roman" w:cs="Times New Roman"/>
          <w:b/>
          <w:sz w:val="16"/>
          <w:u w:val="single"/>
        </w:rPr>
        <w:t>et</w:t>
      </w:r>
      <w:r w:rsidRPr="00543686">
        <w:rPr>
          <w:rFonts w:ascii="Times New Roman" w:hAnsi="Times New Roman" w:cs="Times New Roman"/>
          <w:sz w:val="16"/>
        </w:rPr>
        <w:t xml:space="preserve"> remplissant une mission d’intérêt général en consacrant une part prépondérante de leur activité à la R&amp;D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2.35pt;height:66.85pt" o:bullet="t">
        <v:imagedata r:id="rId1" o:title="artAC10"/>
      </v:shape>
    </w:pict>
  </w:numPicBullet>
  <w:abstractNum w:abstractNumId="0" w15:restartNumberingAfterBreak="0">
    <w:nsid w:val="00B70C56"/>
    <w:multiLevelType w:val="hybridMultilevel"/>
    <w:tmpl w:val="D16A77EA"/>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8C75EB1"/>
    <w:multiLevelType w:val="hybridMultilevel"/>
    <w:tmpl w:val="F4560B9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9FB0E4B"/>
    <w:multiLevelType w:val="hybridMultilevel"/>
    <w:tmpl w:val="30C2D906"/>
    <w:lvl w:ilvl="0" w:tplc="3CE0CB60">
      <w:start w:val="1"/>
      <w:numFmt w:val="bullet"/>
      <w:lvlText w:val=""/>
      <w:lvlPicBulletId w:val="0"/>
      <w:lvlJc w:val="left"/>
      <w:pPr>
        <w:tabs>
          <w:tab w:val="num" w:pos="720"/>
        </w:tabs>
        <w:ind w:left="720" w:hanging="360"/>
      </w:pPr>
      <w:rPr>
        <w:rFonts w:ascii="Symbol" w:hAnsi="Symbol" w:hint="default"/>
      </w:rPr>
    </w:lvl>
    <w:lvl w:ilvl="1" w:tplc="D4A0BF40" w:tentative="1">
      <w:start w:val="1"/>
      <w:numFmt w:val="bullet"/>
      <w:lvlText w:val=""/>
      <w:lvlPicBulletId w:val="0"/>
      <w:lvlJc w:val="left"/>
      <w:pPr>
        <w:tabs>
          <w:tab w:val="num" w:pos="1440"/>
        </w:tabs>
        <w:ind w:left="1440" w:hanging="360"/>
      </w:pPr>
      <w:rPr>
        <w:rFonts w:ascii="Symbol" w:hAnsi="Symbol" w:hint="default"/>
      </w:rPr>
    </w:lvl>
    <w:lvl w:ilvl="2" w:tplc="984E8CBA" w:tentative="1">
      <w:start w:val="1"/>
      <w:numFmt w:val="bullet"/>
      <w:lvlText w:val=""/>
      <w:lvlPicBulletId w:val="0"/>
      <w:lvlJc w:val="left"/>
      <w:pPr>
        <w:tabs>
          <w:tab w:val="num" w:pos="2160"/>
        </w:tabs>
        <w:ind w:left="2160" w:hanging="360"/>
      </w:pPr>
      <w:rPr>
        <w:rFonts w:ascii="Symbol" w:hAnsi="Symbol" w:hint="default"/>
      </w:rPr>
    </w:lvl>
    <w:lvl w:ilvl="3" w:tplc="37B81D06" w:tentative="1">
      <w:start w:val="1"/>
      <w:numFmt w:val="bullet"/>
      <w:lvlText w:val=""/>
      <w:lvlPicBulletId w:val="0"/>
      <w:lvlJc w:val="left"/>
      <w:pPr>
        <w:tabs>
          <w:tab w:val="num" w:pos="2880"/>
        </w:tabs>
        <w:ind w:left="2880" w:hanging="360"/>
      </w:pPr>
      <w:rPr>
        <w:rFonts w:ascii="Symbol" w:hAnsi="Symbol" w:hint="default"/>
      </w:rPr>
    </w:lvl>
    <w:lvl w:ilvl="4" w:tplc="EEEA4F76" w:tentative="1">
      <w:start w:val="1"/>
      <w:numFmt w:val="bullet"/>
      <w:lvlText w:val=""/>
      <w:lvlPicBulletId w:val="0"/>
      <w:lvlJc w:val="left"/>
      <w:pPr>
        <w:tabs>
          <w:tab w:val="num" w:pos="3600"/>
        </w:tabs>
        <w:ind w:left="3600" w:hanging="360"/>
      </w:pPr>
      <w:rPr>
        <w:rFonts w:ascii="Symbol" w:hAnsi="Symbol" w:hint="default"/>
      </w:rPr>
    </w:lvl>
    <w:lvl w:ilvl="5" w:tplc="F33CC6D4" w:tentative="1">
      <w:start w:val="1"/>
      <w:numFmt w:val="bullet"/>
      <w:lvlText w:val=""/>
      <w:lvlPicBulletId w:val="0"/>
      <w:lvlJc w:val="left"/>
      <w:pPr>
        <w:tabs>
          <w:tab w:val="num" w:pos="4320"/>
        </w:tabs>
        <w:ind w:left="4320" w:hanging="360"/>
      </w:pPr>
      <w:rPr>
        <w:rFonts w:ascii="Symbol" w:hAnsi="Symbol" w:hint="default"/>
      </w:rPr>
    </w:lvl>
    <w:lvl w:ilvl="6" w:tplc="2898C772" w:tentative="1">
      <w:start w:val="1"/>
      <w:numFmt w:val="bullet"/>
      <w:lvlText w:val=""/>
      <w:lvlPicBulletId w:val="0"/>
      <w:lvlJc w:val="left"/>
      <w:pPr>
        <w:tabs>
          <w:tab w:val="num" w:pos="5040"/>
        </w:tabs>
        <w:ind w:left="5040" w:hanging="360"/>
      </w:pPr>
      <w:rPr>
        <w:rFonts w:ascii="Symbol" w:hAnsi="Symbol" w:hint="default"/>
      </w:rPr>
    </w:lvl>
    <w:lvl w:ilvl="7" w:tplc="DC94B676" w:tentative="1">
      <w:start w:val="1"/>
      <w:numFmt w:val="bullet"/>
      <w:lvlText w:val=""/>
      <w:lvlPicBulletId w:val="0"/>
      <w:lvlJc w:val="left"/>
      <w:pPr>
        <w:tabs>
          <w:tab w:val="num" w:pos="5760"/>
        </w:tabs>
        <w:ind w:left="5760" w:hanging="360"/>
      </w:pPr>
      <w:rPr>
        <w:rFonts w:ascii="Symbol" w:hAnsi="Symbol" w:hint="default"/>
      </w:rPr>
    </w:lvl>
    <w:lvl w:ilvl="8" w:tplc="4290DA6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B880490"/>
    <w:multiLevelType w:val="hybridMultilevel"/>
    <w:tmpl w:val="70468A82"/>
    <w:lvl w:ilvl="0" w:tplc="040C0003">
      <w:start w:val="1"/>
      <w:numFmt w:val="bullet"/>
      <w:lvlText w:val="o"/>
      <w:lvlJc w:val="left"/>
      <w:pPr>
        <w:ind w:left="1431" w:hanging="360"/>
      </w:pPr>
      <w:rPr>
        <w:rFonts w:ascii="Courier New" w:hAnsi="Courier New" w:cs="Courier New" w:hint="default"/>
        <w:color w:val="000000"/>
      </w:rPr>
    </w:lvl>
    <w:lvl w:ilvl="1" w:tplc="040C0003">
      <w:start w:val="1"/>
      <w:numFmt w:val="bullet"/>
      <w:lvlText w:val="o"/>
      <w:lvlJc w:val="left"/>
      <w:pPr>
        <w:ind w:left="2151" w:hanging="360"/>
      </w:pPr>
      <w:rPr>
        <w:rFonts w:ascii="Courier New" w:hAnsi="Courier New" w:cs="Courier New" w:hint="default"/>
      </w:rPr>
    </w:lvl>
    <w:lvl w:ilvl="2" w:tplc="040C0005">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4" w15:restartNumberingAfterBreak="0">
    <w:nsid w:val="0CCA4953"/>
    <w:multiLevelType w:val="hybridMultilevel"/>
    <w:tmpl w:val="15D259C6"/>
    <w:lvl w:ilvl="0" w:tplc="CC821BC0">
      <w:numFmt w:val="bullet"/>
      <w:lvlText w:val="-"/>
      <w:lvlJc w:val="left"/>
      <w:pPr>
        <w:ind w:left="1074" w:hanging="360"/>
      </w:pPr>
      <w:rPr>
        <w:rFonts w:ascii="Times New Roman" w:eastAsiaTheme="minorHAnsi"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5" w15:restartNumberingAfterBreak="0">
    <w:nsid w:val="0CCF0DFA"/>
    <w:multiLevelType w:val="hybridMultilevel"/>
    <w:tmpl w:val="A80454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D187840"/>
    <w:multiLevelType w:val="hybridMultilevel"/>
    <w:tmpl w:val="F9783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313760"/>
    <w:multiLevelType w:val="hybridMultilevel"/>
    <w:tmpl w:val="1B34094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D373540"/>
    <w:multiLevelType w:val="hybridMultilevel"/>
    <w:tmpl w:val="6D7A5112"/>
    <w:lvl w:ilvl="0" w:tplc="040C000B">
      <w:start w:val="1"/>
      <w:numFmt w:val="bullet"/>
      <w:lvlText w:val=""/>
      <w:lvlJc w:val="left"/>
      <w:pPr>
        <w:ind w:left="1074"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D20FFA"/>
    <w:multiLevelType w:val="hybridMultilevel"/>
    <w:tmpl w:val="263AE0A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1A92A39"/>
    <w:multiLevelType w:val="hybridMultilevel"/>
    <w:tmpl w:val="1228CB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2E34926"/>
    <w:multiLevelType w:val="hybridMultilevel"/>
    <w:tmpl w:val="D6529CF4"/>
    <w:lvl w:ilvl="0" w:tplc="26981924">
      <w:start w:val="4"/>
      <w:numFmt w:val="bullet"/>
      <w:lvlText w:val="-"/>
      <w:lvlJc w:val="left"/>
      <w:pPr>
        <w:ind w:left="2157" w:hanging="360"/>
      </w:pPr>
      <w:rPr>
        <w:rFonts w:ascii="Times New Roman" w:eastAsiaTheme="minorHAnsi" w:hAnsi="Times New Roman" w:cs="Times New Roman" w:hint="default"/>
        <w:color w:val="000000"/>
      </w:rPr>
    </w:lvl>
    <w:lvl w:ilvl="1" w:tplc="040C0003" w:tentative="1">
      <w:start w:val="1"/>
      <w:numFmt w:val="bullet"/>
      <w:lvlText w:val="o"/>
      <w:lvlJc w:val="left"/>
      <w:pPr>
        <w:ind w:left="2877" w:hanging="360"/>
      </w:pPr>
      <w:rPr>
        <w:rFonts w:ascii="Courier New" w:hAnsi="Courier New" w:cs="Courier New" w:hint="default"/>
      </w:rPr>
    </w:lvl>
    <w:lvl w:ilvl="2" w:tplc="040C0005" w:tentative="1">
      <w:start w:val="1"/>
      <w:numFmt w:val="bullet"/>
      <w:lvlText w:val=""/>
      <w:lvlJc w:val="left"/>
      <w:pPr>
        <w:ind w:left="3597" w:hanging="360"/>
      </w:pPr>
      <w:rPr>
        <w:rFonts w:ascii="Wingdings" w:hAnsi="Wingdings" w:hint="default"/>
      </w:rPr>
    </w:lvl>
    <w:lvl w:ilvl="3" w:tplc="040C0001" w:tentative="1">
      <w:start w:val="1"/>
      <w:numFmt w:val="bullet"/>
      <w:lvlText w:val=""/>
      <w:lvlJc w:val="left"/>
      <w:pPr>
        <w:ind w:left="4317" w:hanging="360"/>
      </w:pPr>
      <w:rPr>
        <w:rFonts w:ascii="Symbol" w:hAnsi="Symbol" w:hint="default"/>
      </w:rPr>
    </w:lvl>
    <w:lvl w:ilvl="4" w:tplc="040C0003" w:tentative="1">
      <w:start w:val="1"/>
      <w:numFmt w:val="bullet"/>
      <w:lvlText w:val="o"/>
      <w:lvlJc w:val="left"/>
      <w:pPr>
        <w:ind w:left="5037" w:hanging="360"/>
      </w:pPr>
      <w:rPr>
        <w:rFonts w:ascii="Courier New" w:hAnsi="Courier New" w:cs="Courier New" w:hint="default"/>
      </w:rPr>
    </w:lvl>
    <w:lvl w:ilvl="5" w:tplc="040C0005" w:tentative="1">
      <w:start w:val="1"/>
      <w:numFmt w:val="bullet"/>
      <w:lvlText w:val=""/>
      <w:lvlJc w:val="left"/>
      <w:pPr>
        <w:ind w:left="5757" w:hanging="360"/>
      </w:pPr>
      <w:rPr>
        <w:rFonts w:ascii="Wingdings" w:hAnsi="Wingdings" w:hint="default"/>
      </w:rPr>
    </w:lvl>
    <w:lvl w:ilvl="6" w:tplc="040C0001" w:tentative="1">
      <w:start w:val="1"/>
      <w:numFmt w:val="bullet"/>
      <w:lvlText w:val=""/>
      <w:lvlJc w:val="left"/>
      <w:pPr>
        <w:ind w:left="6477" w:hanging="360"/>
      </w:pPr>
      <w:rPr>
        <w:rFonts w:ascii="Symbol" w:hAnsi="Symbol" w:hint="default"/>
      </w:rPr>
    </w:lvl>
    <w:lvl w:ilvl="7" w:tplc="040C0003" w:tentative="1">
      <w:start w:val="1"/>
      <w:numFmt w:val="bullet"/>
      <w:lvlText w:val="o"/>
      <w:lvlJc w:val="left"/>
      <w:pPr>
        <w:ind w:left="7197" w:hanging="360"/>
      </w:pPr>
      <w:rPr>
        <w:rFonts w:ascii="Courier New" w:hAnsi="Courier New" w:cs="Courier New" w:hint="default"/>
      </w:rPr>
    </w:lvl>
    <w:lvl w:ilvl="8" w:tplc="040C0005" w:tentative="1">
      <w:start w:val="1"/>
      <w:numFmt w:val="bullet"/>
      <w:lvlText w:val=""/>
      <w:lvlJc w:val="left"/>
      <w:pPr>
        <w:ind w:left="7917" w:hanging="360"/>
      </w:pPr>
      <w:rPr>
        <w:rFonts w:ascii="Wingdings" w:hAnsi="Wingdings" w:hint="default"/>
      </w:rPr>
    </w:lvl>
  </w:abstractNum>
  <w:abstractNum w:abstractNumId="12" w15:restartNumberingAfterBreak="0">
    <w:nsid w:val="1444246D"/>
    <w:multiLevelType w:val="hybridMultilevel"/>
    <w:tmpl w:val="362CB9A6"/>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3" w15:restartNumberingAfterBreak="0">
    <w:nsid w:val="147577A5"/>
    <w:multiLevelType w:val="hybridMultilevel"/>
    <w:tmpl w:val="0774314E"/>
    <w:lvl w:ilvl="0" w:tplc="040C0017">
      <w:start w:val="1"/>
      <w:numFmt w:val="lowerLetter"/>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DD1945"/>
    <w:multiLevelType w:val="hybridMultilevel"/>
    <w:tmpl w:val="B218DE08"/>
    <w:lvl w:ilvl="0" w:tplc="040C000F">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5744226"/>
    <w:multiLevelType w:val="hybridMultilevel"/>
    <w:tmpl w:val="FB2A2C28"/>
    <w:lvl w:ilvl="0" w:tplc="040C0001">
      <w:start w:val="1"/>
      <w:numFmt w:val="bullet"/>
      <w:lvlText w:val=""/>
      <w:lvlJc w:val="left"/>
      <w:pPr>
        <w:ind w:left="1773" w:hanging="360"/>
      </w:pPr>
      <w:rPr>
        <w:rFonts w:ascii="Symbol" w:hAnsi="Symbol"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6" w15:restartNumberingAfterBreak="0">
    <w:nsid w:val="16283502"/>
    <w:multiLevelType w:val="hybridMultilevel"/>
    <w:tmpl w:val="8892DB6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18B352FF"/>
    <w:multiLevelType w:val="hybridMultilevel"/>
    <w:tmpl w:val="7DD2688C"/>
    <w:lvl w:ilvl="0" w:tplc="040C0001">
      <w:start w:val="1"/>
      <w:numFmt w:val="bullet"/>
      <w:lvlText w:val=""/>
      <w:lvlJc w:val="left"/>
      <w:pPr>
        <w:ind w:left="1637" w:hanging="360"/>
      </w:pPr>
      <w:rPr>
        <w:rFonts w:ascii="Symbol" w:hAnsi="Symbol"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8" w15:restartNumberingAfterBreak="0">
    <w:nsid w:val="1C6B788D"/>
    <w:multiLevelType w:val="hybridMultilevel"/>
    <w:tmpl w:val="88F6AFBA"/>
    <w:lvl w:ilvl="0" w:tplc="040C000B">
      <w:start w:val="1"/>
      <w:numFmt w:val="bullet"/>
      <w:lvlText w:val=""/>
      <w:lvlJc w:val="left"/>
      <w:pPr>
        <w:ind w:left="1434" w:hanging="360"/>
      </w:pPr>
      <w:rPr>
        <w:rFonts w:ascii="Wingdings" w:hAnsi="Wingdings" w:hint="default"/>
      </w:rPr>
    </w:lvl>
    <w:lvl w:ilvl="1" w:tplc="040C0003">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9" w15:restartNumberingAfterBreak="0">
    <w:nsid w:val="1D2254C4"/>
    <w:multiLevelType w:val="hybridMultilevel"/>
    <w:tmpl w:val="047EC1EC"/>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0" w15:restartNumberingAfterBreak="0">
    <w:nsid w:val="1E0552A7"/>
    <w:multiLevelType w:val="hybridMultilevel"/>
    <w:tmpl w:val="0E5E9F4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20FA5FAB"/>
    <w:multiLevelType w:val="hybridMultilevel"/>
    <w:tmpl w:val="BD7E15D0"/>
    <w:lvl w:ilvl="0" w:tplc="040C000B">
      <w:start w:val="1"/>
      <w:numFmt w:val="bullet"/>
      <w:lvlText w:val=""/>
      <w:lvlJc w:val="left"/>
      <w:pPr>
        <w:ind w:left="1434" w:hanging="360"/>
      </w:pPr>
      <w:rPr>
        <w:rFonts w:ascii="Wingdings" w:hAnsi="Wingdings" w:hint="default"/>
      </w:rPr>
    </w:lvl>
    <w:lvl w:ilvl="1" w:tplc="040C0003">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2" w15:restartNumberingAfterBreak="0">
    <w:nsid w:val="212B1A18"/>
    <w:multiLevelType w:val="hybridMultilevel"/>
    <w:tmpl w:val="95EE2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1950757"/>
    <w:multiLevelType w:val="hybridMultilevel"/>
    <w:tmpl w:val="92B81E96"/>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221F2FDC"/>
    <w:multiLevelType w:val="hybridMultilevel"/>
    <w:tmpl w:val="98FEBAE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22304AA8"/>
    <w:multiLevelType w:val="hybridMultilevel"/>
    <w:tmpl w:val="97D2D432"/>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22D46A25"/>
    <w:multiLevelType w:val="hybridMultilevel"/>
    <w:tmpl w:val="6C464B4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28003207"/>
    <w:multiLevelType w:val="hybridMultilevel"/>
    <w:tmpl w:val="EF9E2D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F121045"/>
    <w:multiLevelType w:val="hybridMultilevel"/>
    <w:tmpl w:val="9DD8005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2F661237"/>
    <w:multiLevelType w:val="hybridMultilevel"/>
    <w:tmpl w:val="F7FAEAE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30D102C6"/>
    <w:multiLevelType w:val="hybridMultilevel"/>
    <w:tmpl w:val="22C8BA24"/>
    <w:lvl w:ilvl="0" w:tplc="B12C6546">
      <w:start w:val="1"/>
      <w:numFmt w:val="bullet"/>
      <w:lvlText w:val=""/>
      <w:lvlPicBulletId w:val="0"/>
      <w:lvlJc w:val="left"/>
      <w:pPr>
        <w:tabs>
          <w:tab w:val="num" w:pos="720"/>
        </w:tabs>
        <w:ind w:left="720" w:hanging="360"/>
      </w:pPr>
      <w:rPr>
        <w:rFonts w:ascii="Symbol" w:hAnsi="Symbol" w:hint="default"/>
      </w:rPr>
    </w:lvl>
    <w:lvl w:ilvl="1" w:tplc="9E4C6A1A" w:tentative="1">
      <w:start w:val="1"/>
      <w:numFmt w:val="bullet"/>
      <w:lvlText w:val=""/>
      <w:lvlPicBulletId w:val="0"/>
      <w:lvlJc w:val="left"/>
      <w:pPr>
        <w:tabs>
          <w:tab w:val="num" w:pos="1440"/>
        </w:tabs>
        <w:ind w:left="1440" w:hanging="360"/>
      </w:pPr>
      <w:rPr>
        <w:rFonts w:ascii="Symbol" w:hAnsi="Symbol" w:hint="default"/>
      </w:rPr>
    </w:lvl>
    <w:lvl w:ilvl="2" w:tplc="C0D8A828" w:tentative="1">
      <w:start w:val="1"/>
      <w:numFmt w:val="bullet"/>
      <w:lvlText w:val=""/>
      <w:lvlPicBulletId w:val="0"/>
      <w:lvlJc w:val="left"/>
      <w:pPr>
        <w:tabs>
          <w:tab w:val="num" w:pos="2160"/>
        </w:tabs>
        <w:ind w:left="2160" w:hanging="360"/>
      </w:pPr>
      <w:rPr>
        <w:rFonts w:ascii="Symbol" w:hAnsi="Symbol" w:hint="default"/>
      </w:rPr>
    </w:lvl>
    <w:lvl w:ilvl="3" w:tplc="713C7146" w:tentative="1">
      <w:start w:val="1"/>
      <w:numFmt w:val="bullet"/>
      <w:lvlText w:val=""/>
      <w:lvlPicBulletId w:val="0"/>
      <w:lvlJc w:val="left"/>
      <w:pPr>
        <w:tabs>
          <w:tab w:val="num" w:pos="2880"/>
        </w:tabs>
        <w:ind w:left="2880" w:hanging="360"/>
      </w:pPr>
      <w:rPr>
        <w:rFonts w:ascii="Symbol" w:hAnsi="Symbol" w:hint="default"/>
      </w:rPr>
    </w:lvl>
    <w:lvl w:ilvl="4" w:tplc="189C8022" w:tentative="1">
      <w:start w:val="1"/>
      <w:numFmt w:val="bullet"/>
      <w:lvlText w:val=""/>
      <w:lvlPicBulletId w:val="0"/>
      <w:lvlJc w:val="left"/>
      <w:pPr>
        <w:tabs>
          <w:tab w:val="num" w:pos="3600"/>
        </w:tabs>
        <w:ind w:left="3600" w:hanging="360"/>
      </w:pPr>
      <w:rPr>
        <w:rFonts w:ascii="Symbol" w:hAnsi="Symbol" w:hint="default"/>
      </w:rPr>
    </w:lvl>
    <w:lvl w:ilvl="5" w:tplc="253CED8E" w:tentative="1">
      <w:start w:val="1"/>
      <w:numFmt w:val="bullet"/>
      <w:lvlText w:val=""/>
      <w:lvlPicBulletId w:val="0"/>
      <w:lvlJc w:val="left"/>
      <w:pPr>
        <w:tabs>
          <w:tab w:val="num" w:pos="4320"/>
        </w:tabs>
        <w:ind w:left="4320" w:hanging="360"/>
      </w:pPr>
      <w:rPr>
        <w:rFonts w:ascii="Symbol" w:hAnsi="Symbol" w:hint="default"/>
      </w:rPr>
    </w:lvl>
    <w:lvl w:ilvl="6" w:tplc="2654C0FA" w:tentative="1">
      <w:start w:val="1"/>
      <w:numFmt w:val="bullet"/>
      <w:lvlText w:val=""/>
      <w:lvlPicBulletId w:val="0"/>
      <w:lvlJc w:val="left"/>
      <w:pPr>
        <w:tabs>
          <w:tab w:val="num" w:pos="5040"/>
        </w:tabs>
        <w:ind w:left="5040" w:hanging="360"/>
      </w:pPr>
      <w:rPr>
        <w:rFonts w:ascii="Symbol" w:hAnsi="Symbol" w:hint="default"/>
      </w:rPr>
    </w:lvl>
    <w:lvl w:ilvl="7" w:tplc="E7AEB7D2" w:tentative="1">
      <w:start w:val="1"/>
      <w:numFmt w:val="bullet"/>
      <w:lvlText w:val=""/>
      <w:lvlPicBulletId w:val="0"/>
      <w:lvlJc w:val="left"/>
      <w:pPr>
        <w:tabs>
          <w:tab w:val="num" w:pos="5760"/>
        </w:tabs>
        <w:ind w:left="5760" w:hanging="360"/>
      </w:pPr>
      <w:rPr>
        <w:rFonts w:ascii="Symbol" w:hAnsi="Symbol" w:hint="default"/>
      </w:rPr>
    </w:lvl>
    <w:lvl w:ilvl="8" w:tplc="869A4B72"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32A069AD"/>
    <w:multiLevelType w:val="hybridMultilevel"/>
    <w:tmpl w:val="C938E4A8"/>
    <w:lvl w:ilvl="0" w:tplc="040C0001">
      <w:start w:val="1"/>
      <w:numFmt w:val="bullet"/>
      <w:lvlText w:val=""/>
      <w:lvlJc w:val="left"/>
      <w:pPr>
        <w:ind w:left="1431" w:hanging="360"/>
      </w:pPr>
      <w:rPr>
        <w:rFonts w:ascii="Symbol" w:hAnsi="Symbol" w:hint="default"/>
        <w:color w:val="000000"/>
      </w:rPr>
    </w:lvl>
    <w:lvl w:ilvl="1" w:tplc="040C0003">
      <w:start w:val="1"/>
      <w:numFmt w:val="bullet"/>
      <w:lvlText w:val="o"/>
      <w:lvlJc w:val="left"/>
      <w:pPr>
        <w:ind w:left="2151" w:hanging="360"/>
      </w:pPr>
      <w:rPr>
        <w:rFonts w:ascii="Courier New" w:hAnsi="Courier New" w:cs="Courier New" w:hint="default"/>
      </w:rPr>
    </w:lvl>
    <w:lvl w:ilvl="2" w:tplc="040C0005">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32" w15:restartNumberingAfterBreak="0">
    <w:nsid w:val="33ED5104"/>
    <w:multiLevelType w:val="hybridMultilevel"/>
    <w:tmpl w:val="B71C50DA"/>
    <w:lvl w:ilvl="0" w:tplc="51AEFA26">
      <w:start w:val="1"/>
      <w:numFmt w:val="bullet"/>
      <w:lvlText w:val=""/>
      <w:lvlPicBulletId w:val="0"/>
      <w:lvlJc w:val="left"/>
      <w:pPr>
        <w:tabs>
          <w:tab w:val="num" w:pos="720"/>
        </w:tabs>
        <w:ind w:left="720" w:hanging="360"/>
      </w:pPr>
      <w:rPr>
        <w:rFonts w:ascii="Symbol" w:hAnsi="Symbol" w:hint="default"/>
      </w:rPr>
    </w:lvl>
    <w:lvl w:ilvl="1" w:tplc="220ECBE8" w:tentative="1">
      <w:start w:val="1"/>
      <w:numFmt w:val="bullet"/>
      <w:lvlText w:val=""/>
      <w:lvlPicBulletId w:val="0"/>
      <w:lvlJc w:val="left"/>
      <w:pPr>
        <w:tabs>
          <w:tab w:val="num" w:pos="1440"/>
        </w:tabs>
        <w:ind w:left="1440" w:hanging="360"/>
      </w:pPr>
      <w:rPr>
        <w:rFonts w:ascii="Symbol" w:hAnsi="Symbol" w:hint="default"/>
      </w:rPr>
    </w:lvl>
    <w:lvl w:ilvl="2" w:tplc="168097E8" w:tentative="1">
      <w:start w:val="1"/>
      <w:numFmt w:val="bullet"/>
      <w:lvlText w:val=""/>
      <w:lvlPicBulletId w:val="0"/>
      <w:lvlJc w:val="left"/>
      <w:pPr>
        <w:tabs>
          <w:tab w:val="num" w:pos="2160"/>
        </w:tabs>
        <w:ind w:left="2160" w:hanging="360"/>
      </w:pPr>
      <w:rPr>
        <w:rFonts w:ascii="Symbol" w:hAnsi="Symbol" w:hint="default"/>
      </w:rPr>
    </w:lvl>
    <w:lvl w:ilvl="3" w:tplc="40D23990" w:tentative="1">
      <w:start w:val="1"/>
      <w:numFmt w:val="bullet"/>
      <w:lvlText w:val=""/>
      <w:lvlPicBulletId w:val="0"/>
      <w:lvlJc w:val="left"/>
      <w:pPr>
        <w:tabs>
          <w:tab w:val="num" w:pos="2880"/>
        </w:tabs>
        <w:ind w:left="2880" w:hanging="360"/>
      </w:pPr>
      <w:rPr>
        <w:rFonts w:ascii="Symbol" w:hAnsi="Symbol" w:hint="default"/>
      </w:rPr>
    </w:lvl>
    <w:lvl w:ilvl="4" w:tplc="C5283A02" w:tentative="1">
      <w:start w:val="1"/>
      <w:numFmt w:val="bullet"/>
      <w:lvlText w:val=""/>
      <w:lvlPicBulletId w:val="0"/>
      <w:lvlJc w:val="left"/>
      <w:pPr>
        <w:tabs>
          <w:tab w:val="num" w:pos="3600"/>
        </w:tabs>
        <w:ind w:left="3600" w:hanging="360"/>
      </w:pPr>
      <w:rPr>
        <w:rFonts w:ascii="Symbol" w:hAnsi="Symbol" w:hint="default"/>
      </w:rPr>
    </w:lvl>
    <w:lvl w:ilvl="5" w:tplc="C7708704" w:tentative="1">
      <w:start w:val="1"/>
      <w:numFmt w:val="bullet"/>
      <w:lvlText w:val=""/>
      <w:lvlPicBulletId w:val="0"/>
      <w:lvlJc w:val="left"/>
      <w:pPr>
        <w:tabs>
          <w:tab w:val="num" w:pos="4320"/>
        </w:tabs>
        <w:ind w:left="4320" w:hanging="360"/>
      </w:pPr>
      <w:rPr>
        <w:rFonts w:ascii="Symbol" w:hAnsi="Symbol" w:hint="default"/>
      </w:rPr>
    </w:lvl>
    <w:lvl w:ilvl="6" w:tplc="09927D1E" w:tentative="1">
      <w:start w:val="1"/>
      <w:numFmt w:val="bullet"/>
      <w:lvlText w:val=""/>
      <w:lvlPicBulletId w:val="0"/>
      <w:lvlJc w:val="left"/>
      <w:pPr>
        <w:tabs>
          <w:tab w:val="num" w:pos="5040"/>
        </w:tabs>
        <w:ind w:left="5040" w:hanging="360"/>
      </w:pPr>
      <w:rPr>
        <w:rFonts w:ascii="Symbol" w:hAnsi="Symbol" w:hint="default"/>
      </w:rPr>
    </w:lvl>
    <w:lvl w:ilvl="7" w:tplc="675A5A22" w:tentative="1">
      <w:start w:val="1"/>
      <w:numFmt w:val="bullet"/>
      <w:lvlText w:val=""/>
      <w:lvlPicBulletId w:val="0"/>
      <w:lvlJc w:val="left"/>
      <w:pPr>
        <w:tabs>
          <w:tab w:val="num" w:pos="5760"/>
        </w:tabs>
        <w:ind w:left="5760" w:hanging="360"/>
      </w:pPr>
      <w:rPr>
        <w:rFonts w:ascii="Symbol" w:hAnsi="Symbol" w:hint="default"/>
      </w:rPr>
    </w:lvl>
    <w:lvl w:ilvl="8" w:tplc="3ACCFBD8"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3B0D24E7"/>
    <w:multiLevelType w:val="hybridMultilevel"/>
    <w:tmpl w:val="B2DC4D30"/>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4" w15:restartNumberingAfterBreak="0">
    <w:nsid w:val="3D871831"/>
    <w:multiLevelType w:val="multilevel"/>
    <w:tmpl w:val="890402E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F096DF2"/>
    <w:multiLevelType w:val="hybridMultilevel"/>
    <w:tmpl w:val="23D02E54"/>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6" w15:restartNumberingAfterBreak="0">
    <w:nsid w:val="43E028BC"/>
    <w:multiLevelType w:val="hybridMultilevel"/>
    <w:tmpl w:val="DC425C2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7" w15:restartNumberingAfterBreak="0">
    <w:nsid w:val="453074C0"/>
    <w:multiLevelType w:val="hybridMultilevel"/>
    <w:tmpl w:val="577EDB06"/>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8" w15:restartNumberingAfterBreak="0">
    <w:nsid w:val="487317E3"/>
    <w:multiLevelType w:val="hybridMultilevel"/>
    <w:tmpl w:val="C2D29F9C"/>
    <w:lvl w:ilvl="0" w:tplc="26981924">
      <w:start w:val="4"/>
      <w:numFmt w:val="bullet"/>
      <w:lvlText w:val="-"/>
      <w:lvlJc w:val="left"/>
      <w:pPr>
        <w:ind w:left="1068" w:hanging="360"/>
      </w:pPr>
      <w:rPr>
        <w:rFonts w:ascii="Times New Roman" w:eastAsiaTheme="minorHAnsi" w:hAnsi="Times New Roman" w:cs="Times New Roman" w:hint="default"/>
        <w:color w:val="000000"/>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48C904E4"/>
    <w:multiLevelType w:val="hybridMultilevel"/>
    <w:tmpl w:val="78ACDFC4"/>
    <w:lvl w:ilvl="0" w:tplc="040C0003">
      <w:start w:val="1"/>
      <w:numFmt w:val="bullet"/>
      <w:lvlText w:val="o"/>
      <w:lvlJc w:val="left"/>
      <w:pPr>
        <w:ind w:left="1074" w:hanging="360"/>
      </w:pPr>
      <w:rPr>
        <w:rFonts w:ascii="Courier New" w:hAnsi="Courier New" w:cs="Courier New" w:hint="default"/>
        <w:color w:val="000000"/>
      </w:rPr>
    </w:lvl>
    <w:lvl w:ilvl="1" w:tplc="040C0003">
      <w:start w:val="1"/>
      <w:numFmt w:val="bullet"/>
      <w:lvlText w:val="o"/>
      <w:lvlJc w:val="left"/>
      <w:pPr>
        <w:ind w:left="1794" w:hanging="360"/>
      </w:pPr>
      <w:rPr>
        <w:rFonts w:ascii="Courier New" w:hAnsi="Courier New" w:cs="Courier New" w:hint="default"/>
      </w:rPr>
    </w:lvl>
    <w:lvl w:ilvl="2" w:tplc="040C0005">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0" w15:restartNumberingAfterBreak="0">
    <w:nsid w:val="495B7636"/>
    <w:multiLevelType w:val="hybridMultilevel"/>
    <w:tmpl w:val="A2D435F0"/>
    <w:lvl w:ilvl="0" w:tplc="040C0011">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C435A6B"/>
    <w:multiLevelType w:val="hybridMultilevel"/>
    <w:tmpl w:val="025A7D46"/>
    <w:lvl w:ilvl="0" w:tplc="63309058">
      <w:start w:val="1"/>
      <w:numFmt w:val="bullet"/>
      <w:lvlText w:val=""/>
      <w:lvlPicBulletId w:val="0"/>
      <w:lvlJc w:val="left"/>
      <w:pPr>
        <w:tabs>
          <w:tab w:val="num" w:pos="720"/>
        </w:tabs>
        <w:ind w:left="720" w:hanging="360"/>
      </w:pPr>
      <w:rPr>
        <w:rFonts w:ascii="Symbol" w:hAnsi="Symbol" w:hint="default"/>
      </w:rPr>
    </w:lvl>
    <w:lvl w:ilvl="1" w:tplc="039A62DA" w:tentative="1">
      <w:start w:val="1"/>
      <w:numFmt w:val="bullet"/>
      <w:lvlText w:val=""/>
      <w:lvlPicBulletId w:val="0"/>
      <w:lvlJc w:val="left"/>
      <w:pPr>
        <w:tabs>
          <w:tab w:val="num" w:pos="1440"/>
        </w:tabs>
        <w:ind w:left="1440" w:hanging="360"/>
      </w:pPr>
      <w:rPr>
        <w:rFonts w:ascii="Symbol" w:hAnsi="Symbol" w:hint="default"/>
      </w:rPr>
    </w:lvl>
    <w:lvl w:ilvl="2" w:tplc="DE9CC6C4" w:tentative="1">
      <w:start w:val="1"/>
      <w:numFmt w:val="bullet"/>
      <w:lvlText w:val=""/>
      <w:lvlPicBulletId w:val="0"/>
      <w:lvlJc w:val="left"/>
      <w:pPr>
        <w:tabs>
          <w:tab w:val="num" w:pos="2160"/>
        </w:tabs>
        <w:ind w:left="2160" w:hanging="360"/>
      </w:pPr>
      <w:rPr>
        <w:rFonts w:ascii="Symbol" w:hAnsi="Symbol" w:hint="default"/>
      </w:rPr>
    </w:lvl>
    <w:lvl w:ilvl="3" w:tplc="CFB6069A" w:tentative="1">
      <w:start w:val="1"/>
      <w:numFmt w:val="bullet"/>
      <w:lvlText w:val=""/>
      <w:lvlPicBulletId w:val="0"/>
      <w:lvlJc w:val="left"/>
      <w:pPr>
        <w:tabs>
          <w:tab w:val="num" w:pos="2880"/>
        </w:tabs>
        <w:ind w:left="2880" w:hanging="360"/>
      </w:pPr>
      <w:rPr>
        <w:rFonts w:ascii="Symbol" w:hAnsi="Symbol" w:hint="default"/>
      </w:rPr>
    </w:lvl>
    <w:lvl w:ilvl="4" w:tplc="97B80532" w:tentative="1">
      <w:start w:val="1"/>
      <w:numFmt w:val="bullet"/>
      <w:lvlText w:val=""/>
      <w:lvlPicBulletId w:val="0"/>
      <w:lvlJc w:val="left"/>
      <w:pPr>
        <w:tabs>
          <w:tab w:val="num" w:pos="3600"/>
        </w:tabs>
        <w:ind w:left="3600" w:hanging="360"/>
      </w:pPr>
      <w:rPr>
        <w:rFonts w:ascii="Symbol" w:hAnsi="Symbol" w:hint="default"/>
      </w:rPr>
    </w:lvl>
    <w:lvl w:ilvl="5" w:tplc="D138E1EA" w:tentative="1">
      <w:start w:val="1"/>
      <w:numFmt w:val="bullet"/>
      <w:lvlText w:val=""/>
      <w:lvlPicBulletId w:val="0"/>
      <w:lvlJc w:val="left"/>
      <w:pPr>
        <w:tabs>
          <w:tab w:val="num" w:pos="4320"/>
        </w:tabs>
        <w:ind w:left="4320" w:hanging="360"/>
      </w:pPr>
      <w:rPr>
        <w:rFonts w:ascii="Symbol" w:hAnsi="Symbol" w:hint="default"/>
      </w:rPr>
    </w:lvl>
    <w:lvl w:ilvl="6" w:tplc="7D06E1DC" w:tentative="1">
      <w:start w:val="1"/>
      <w:numFmt w:val="bullet"/>
      <w:lvlText w:val=""/>
      <w:lvlPicBulletId w:val="0"/>
      <w:lvlJc w:val="left"/>
      <w:pPr>
        <w:tabs>
          <w:tab w:val="num" w:pos="5040"/>
        </w:tabs>
        <w:ind w:left="5040" w:hanging="360"/>
      </w:pPr>
      <w:rPr>
        <w:rFonts w:ascii="Symbol" w:hAnsi="Symbol" w:hint="default"/>
      </w:rPr>
    </w:lvl>
    <w:lvl w:ilvl="7" w:tplc="75300BDA" w:tentative="1">
      <w:start w:val="1"/>
      <w:numFmt w:val="bullet"/>
      <w:lvlText w:val=""/>
      <w:lvlPicBulletId w:val="0"/>
      <w:lvlJc w:val="left"/>
      <w:pPr>
        <w:tabs>
          <w:tab w:val="num" w:pos="5760"/>
        </w:tabs>
        <w:ind w:left="5760" w:hanging="360"/>
      </w:pPr>
      <w:rPr>
        <w:rFonts w:ascii="Symbol" w:hAnsi="Symbol" w:hint="default"/>
      </w:rPr>
    </w:lvl>
    <w:lvl w:ilvl="8" w:tplc="F0EE6FAC"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5145797A"/>
    <w:multiLevelType w:val="hybridMultilevel"/>
    <w:tmpl w:val="88AA5E02"/>
    <w:lvl w:ilvl="0" w:tplc="0CFC875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52030BB8"/>
    <w:multiLevelType w:val="hybridMultilevel"/>
    <w:tmpl w:val="76507A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52C75D5C"/>
    <w:multiLevelType w:val="hybridMultilevel"/>
    <w:tmpl w:val="A886CE00"/>
    <w:lvl w:ilvl="0" w:tplc="558E803C">
      <w:start w:val="1"/>
      <w:numFmt w:val="bullet"/>
      <w:lvlText w:val=""/>
      <w:lvlPicBulletId w:val="0"/>
      <w:lvlJc w:val="left"/>
      <w:pPr>
        <w:tabs>
          <w:tab w:val="num" w:pos="720"/>
        </w:tabs>
        <w:ind w:left="720" w:hanging="360"/>
      </w:pPr>
      <w:rPr>
        <w:rFonts w:ascii="Symbol" w:hAnsi="Symbol" w:hint="default"/>
      </w:rPr>
    </w:lvl>
    <w:lvl w:ilvl="1" w:tplc="0476A5CE" w:tentative="1">
      <w:start w:val="1"/>
      <w:numFmt w:val="bullet"/>
      <w:lvlText w:val=""/>
      <w:lvlPicBulletId w:val="0"/>
      <w:lvlJc w:val="left"/>
      <w:pPr>
        <w:tabs>
          <w:tab w:val="num" w:pos="1440"/>
        </w:tabs>
        <w:ind w:left="1440" w:hanging="360"/>
      </w:pPr>
      <w:rPr>
        <w:rFonts w:ascii="Symbol" w:hAnsi="Symbol" w:hint="default"/>
      </w:rPr>
    </w:lvl>
    <w:lvl w:ilvl="2" w:tplc="5FBE6FC8" w:tentative="1">
      <w:start w:val="1"/>
      <w:numFmt w:val="bullet"/>
      <w:lvlText w:val=""/>
      <w:lvlPicBulletId w:val="0"/>
      <w:lvlJc w:val="left"/>
      <w:pPr>
        <w:tabs>
          <w:tab w:val="num" w:pos="2160"/>
        </w:tabs>
        <w:ind w:left="2160" w:hanging="360"/>
      </w:pPr>
      <w:rPr>
        <w:rFonts w:ascii="Symbol" w:hAnsi="Symbol" w:hint="default"/>
      </w:rPr>
    </w:lvl>
    <w:lvl w:ilvl="3" w:tplc="A81485EA" w:tentative="1">
      <w:start w:val="1"/>
      <w:numFmt w:val="bullet"/>
      <w:lvlText w:val=""/>
      <w:lvlPicBulletId w:val="0"/>
      <w:lvlJc w:val="left"/>
      <w:pPr>
        <w:tabs>
          <w:tab w:val="num" w:pos="2880"/>
        </w:tabs>
        <w:ind w:left="2880" w:hanging="360"/>
      </w:pPr>
      <w:rPr>
        <w:rFonts w:ascii="Symbol" w:hAnsi="Symbol" w:hint="default"/>
      </w:rPr>
    </w:lvl>
    <w:lvl w:ilvl="4" w:tplc="FF94625E" w:tentative="1">
      <w:start w:val="1"/>
      <w:numFmt w:val="bullet"/>
      <w:lvlText w:val=""/>
      <w:lvlPicBulletId w:val="0"/>
      <w:lvlJc w:val="left"/>
      <w:pPr>
        <w:tabs>
          <w:tab w:val="num" w:pos="3600"/>
        </w:tabs>
        <w:ind w:left="3600" w:hanging="360"/>
      </w:pPr>
      <w:rPr>
        <w:rFonts w:ascii="Symbol" w:hAnsi="Symbol" w:hint="default"/>
      </w:rPr>
    </w:lvl>
    <w:lvl w:ilvl="5" w:tplc="141610E2" w:tentative="1">
      <w:start w:val="1"/>
      <w:numFmt w:val="bullet"/>
      <w:lvlText w:val=""/>
      <w:lvlPicBulletId w:val="0"/>
      <w:lvlJc w:val="left"/>
      <w:pPr>
        <w:tabs>
          <w:tab w:val="num" w:pos="4320"/>
        </w:tabs>
        <w:ind w:left="4320" w:hanging="360"/>
      </w:pPr>
      <w:rPr>
        <w:rFonts w:ascii="Symbol" w:hAnsi="Symbol" w:hint="default"/>
      </w:rPr>
    </w:lvl>
    <w:lvl w:ilvl="6" w:tplc="F8988E36" w:tentative="1">
      <w:start w:val="1"/>
      <w:numFmt w:val="bullet"/>
      <w:lvlText w:val=""/>
      <w:lvlPicBulletId w:val="0"/>
      <w:lvlJc w:val="left"/>
      <w:pPr>
        <w:tabs>
          <w:tab w:val="num" w:pos="5040"/>
        </w:tabs>
        <w:ind w:left="5040" w:hanging="360"/>
      </w:pPr>
      <w:rPr>
        <w:rFonts w:ascii="Symbol" w:hAnsi="Symbol" w:hint="default"/>
      </w:rPr>
    </w:lvl>
    <w:lvl w:ilvl="7" w:tplc="5A48007E" w:tentative="1">
      <w:start w:val="1"/>
      <w:numFmt w:val="bullet"/>
      <w:lvlText w:val=""/>
      <w:lvlPicBulletId w:val="0"/>
      <w:lvlJc w:val="left"/>
      <w:pPr>
        <w:tabs>
          <w:tab w:val="num" w:pos="5760"/>
        </w:tabs>
        <w:ind w:left="5760" w:hanging="360"/>
      </w:pPr>
      <w:rPr>
        <w:rFonts w:ascii="Symbol" w:hAnsi="Symbol" w:hint="default"/>
      </w:rPr>
    </w:lvl>
    <w:lvl w:ilvl="8" w:tplc="233AE08E" w:tentative="1">
      <w:start w:val="1"/>
      <w:numFmt w:val="bullet"/>
      <w:lvlText w:val=""/>
      <w:lvlPicBulletId w:val="0"/>
      <w:lvlJc w:val="left"/>
      <w:pPr>
        <w:tabs>
          <w:tab w:val="num" w:pos="6480"/>
        </w:tabs>
        <w:ind w:left="6480" w:hanging="360"/>
      </w:pPr>
      <w:rPr>
        <w:rFonts w:ascii="Symbol" w:hAnsi="Symbol" w:hint="default"/>
      </w:rPr>
    </w:lvl>
  </w:abstractNum>
  <w:abstractNum w:abstractNumId="45" w15:restartNumberingAfterBreak="0">
    <w:nsid w:val="52EB4687"/>
    <w:multiLevelType w:val="hybridMultilevel"/>
    <w:tmpl w:val="B8D450F0"/>
    <w:lvl w:ilvl="0" w:tplc="628ACA96">
      <w:start w:val="1"/>
      <w:numFmt w:val="bullet"/>
      <w:lvlText w:val=""/>
      <w:lvlPicBulletId w:val="0"/>
      <w:lvlJc w:val="left"/>
      <w:pPr>
        <w:tabs>
          <w:tab w:val="num" w:pos="720"/>
        </w:tabs>
        <w:ind w:left="720" w:hanging="360"/>
      </w:pPr>
      <w:rPr>
        <w:rFonts w:ascii="Symbol" w:hAnsi="Symbol" w:hint="default"/>
      </w:rPr>
    </w:lvl>
    <w:lvl w:ilvl="1" w:tplc="53C41230" w:tentative="1">
      <w:start w:val="1"/>
      <w:numFmt w:val="bullet"/>
      <w:lvlText w:val=""/>
      <w:lvlPicBulletId w:val="0"/>
      <w:lvlJc w:val="left"/>
      <w:pPr>
        <w:tabs>
          <w:tab w:val="num" w:pos="1440"/>
        </w:tabs>
        <w:ind w:left="1440" w:hanging="360"/>
      </w:pPr>
      <w:rPr>
        <w:rFonts w:ascii="Symbol" w:hAnsi="Symbol" w:hint="default"/>
      </w:rPr>
    </w:lvl>
    <w:lvl w:ilvl="2" w:tplc="258CC496" w:tentative="1">
      <w:start w:val="1"/>
      <w:numFmt w:val="bullet"/>
      <w:lvlText w:val=""/>
      <w:lvlPicBulletId w:val="0"/>
      <w:lvlJc w:val="left"/>
      <w:pPr>
        <w:tabs>
          <w:tab w:val="num" w:pos="2160"/>
        </w:tabs>
        <w:ind w:left="2160" w:hanging="360"/>
      </w:pPr>
      <w:rPr>
        <w:rFonts w:ascii="Symbol" w:hAnsi="Symbol" w:hint="default"/>
      </w:rPr>
    </w:lvl>
    <w:lvl w:ilvl="3" w:tplc="2856F5EE" w:tentative="1">
      <w:start w:val="1"/>
      <w:numFmt w:val="bullet"/>
      <w:lvlText w:val=""/>
      <w:lvlPicBulletId w:val="0"/>
      <w:lvlJc w:val="left"/>
      <w:pPr>
        <w:tabs>
          <w:tab w:val="num" w:pos="2880"/>
        </w:tabs>
        <w:ind w:left="2880" w:hanging="360"/>
      </w:pPr>
      <w:rPr>
        <w:rFonts w:ascii="Symbol" w:hAnsi="Symbol" w:hint="default"/>
      </w:rPr>
    </w:lvl>
    <w:lvl w:ilvl="4" w:tplc="497C6712" w:tentative="1">
      <w:start w:val="1"/>
      <w:numFmt w:val="bullet"/>
      <w:lvlText w:val=""/>
      <w:lvlPicBulletId w:val="0"/>
      <w:lvlJc w:val="left"/>
      <w:pPr>
        <w:tabs>
          <w:tab w:val="num" w:pos="3600"/>
        </w:tabs>
        <w:ind w:left="3600" w:hanging="360"/>
      </w:pPr>
      <w:rPr>
        <w:rFonts w:ascii="Symbol" w:hAnsi="Symbol" w:hint="default"/>
      </w:rPr>
    </w:lvl>
    <w:lvl w:ilvl="5" w:tplc="72EC3E30" w:tentative="1">
      <w:start w:val="1"/>
      <w:numFmt w:val="bullet"/>
      <w:lvlText w:val=""/>
      <w:lvlPicBulletId w:val="0"/>
      <w:lvlJc w:val="left"/>
      <w:pPr>
        <w:tabs>
          <w:tab w:val="num" w:pos="4320"/>
        </w:tabs>
        <w:ind w:left="4320" w:hanging="360"/>
      </w:pPr>
      <w:rPr>
        <w:rFonts w:ascii="Symbol" w:hAnsi="Symbol" w:hint="default"/>
      </w:rPr>
    </w:lvl>
    <w:lvl w:ilvl="6" w:tplc="32F67920" w:tentative="1">
      <w:start w:val="1"/>
      <w:numFmt w:val="bullet"/>
      <w:lvlText w:val=""/>
      <w:lvlPicBulletId w:val="0"/>
      <w:lvlJc w:val="left"/>
      <w:pPr>
        <w:tabs>
          <w:tab w:val="num" w:pos="5040"/>
        </w:tabs>
        <w:ind w:left="5040" w:hanging="360"/>
      </w:pPr>
      <w:rPr>
        <w:rFonts w:ascii="Symbol" w:hAnsi="Symbol" w:hint="default"/>
      </w:rPr>
    </w:lvl>
    <w:lvl w:ilvl="7" w:tplc="66123C4A" w:tentative="1">
      <w:start w:val="1"/>
      <w:numFmt w:val="bullet"/>
      <w:lvlText w:val=""/>
      <w:lvlPicBulletId w:val="0"/>
      <w:lvlJc w:val="left"/>
      <w:pPr>
        <w:tabs>
          <w:tab w:val="num" w:pos="5760"/>
        </w:tabs>
        <w:ind w:left="5760" w:hanging="360"/>
      </w:pPr>
      <w:rPr>
        <w:rFonts w:ascii="Symbol" w:hAnsi="Symbol" w:hint="default"/>
      </w:rPr>
    </w:lvl>
    <w:lvl w:ilvl="8" w:tplc="2EE8066A" w:tentative="1">
      <w:start w:val="1"/>
      <w:numFmt w:val="bullet"/>
      <w:lvlText w:val=""/>
      <w:lvlPicBulletId w:val="0"/>
      <w:lvlJc w:val="left"/>
      <w:pPr>
        <w:tabs>
          <w:tab w:val="num" w:pos="6480"/>
        </w:tabs>
        <w:ind w:left="6480" w:hanging="360"/>
      </w:pPr>
      <w:rPr>
        <w:rFonts w:ascii="Symbol" w:hAnsi="Symbol" w:hint="default"/>
      </w:rPr>
    </w:lvl>
  </w:abstractNum>
  <w:abstractNum w:abstractNumId="46" w15:restartNumberingAfterBreak="0">
    <w:nsid w:val="551601CA"/>
    <w:multiLevelType w:val="hybridMultilevel"/>
    <w:tmpl w:val="98EE6414"/>
    <w:lvl w:ilvl="0" w:tplc="56266C00">
      <w:start w:val="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6DB44F2"/>
    <w:multiLevelType w:val="hybridMultilevel"/>
    <w:tmpl w:val="D67AAB8C"/>
    <w:lvl w:ilvl="0" w:tplc="4B9ADEEE">
      <w:numFmt w:val="bullet"/>
      <w:lvlText w:val="-"/>
      <w:lvlJc w:val="left"/>
      <w:pPr>
        <w:ind w:left="717" w:hanging="360"/>
      </w:pPr>
      <w:rPr>
        <w:rFonts w:ascii="Times New Roman" w:eastAsiaTheme="minorHAnsi"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8" w15:restartNumberingAfterBreak="0">
    <w:nsid w:val="57483B28"/>
    <w:multiLevelType w:val="hybridMultilevel"/>
    <w:tmpl w:val="8108A40E"/>
    <w:lvl w:ilvl="0" w:tplc="040C0001">
      <w:start w:val="1"/>
      <w:numFmt w:val="bullet"/>
      <w:lvlText w:val=""/>
      <w:lvlJc w:val="left"/>
      <w:pPr>
        <w:ind w:left="1077" w:hanging="360"/>
      </w:pPr>
      <w:rPr>
        <w:rFonts w:ascii="Symbol" w:hAnsi="Symbol" w:hint="default"/>
        <w:color w:val="000000"/>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9" w15:restartNumberingAfterBreak="0">
    <w:nsid w:val="592F227E"/>
    <w:multiLevelType w:val="hybridMultilevel"/>
    <w:tmpl w:val="080AE0C0"/>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0" w15:restartNumberingAfterBreak="0">
    <w:nsid w:val="59711283"/>
    <w:multiLevelType w:val="hybridMultilevel"/>
    <w:tmpl w:val="E2B005B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1" w15:restartNumberingAfterBreak="0">
    <w:nsid w:val="59EF01A1"/>
    <w:multiLevelType w:val="hybridMultilevel"/>
    <w:tmpl w:val="10641C06"/>
    <w:lvl w:ilvl="0" w:tplc="8982CF4C">
      <w:start w:val="1"/>
      <w:numFmt w:val="bullet"/>
      <w:pStyle w:val="BulletAID"/>
      <w:lvlText w:val=""/>
      <w:lvlJc w:val="left"/>
      <w:pPr>
        <w:ind w:left="360" w:hanging="360"/>
      </w:pPr>
      <w:rPr>
        <w:rFonts w:ascii="Wingdings" w:hAnsi="Wingdings" w:hint="default"/>
      </w:rPr>
    </w:lvl>
    <w:lvl w:ilvl="1" w:tplc="41E0C298">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61235082"/>
    <w:multiLevelType w:val="multilevel"/>
    <w:tmpl w:val="96B2B1B4"/>
    <w:lvl w:ilvl="0">
      <w:start w:val="1"/>
      <w:numFmt w:val="decimal"/>
      <w:lvlText w:val="%1."/>
      <w:lvlJc w:val="left"/>
      <w:pPr>
        <w:ind w:left="720" w:hanging="360"/>
      </w:pPr>
      <w:rPr>
        <w:rFonts w:hint="default"/>
        <w:sz w:val="2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22C0F43"/>
    <w:multiLevelType w:val="hybridMultilevel"/>
    <w:tmpl w:val="5A04B43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15:restartNumberingAfterBreak="0">
    <w:nsid w:val="64BF3E77"/>
    <w:multiLevelType w:val="hybridMultilevel"/>
    <w:tmpl w:val="516CF746"/>
    <w:lvl w:ilvl="0" w:tplc="BFA48F0E">
      <w:start w:val="1"/>
      <w:numFmt w:val="bullet"/>
      <w:lvlText w:val=""/>
      <w:lvlPicBulletId w:val="0"/>
      <w:lvlJc w:val="left"/>
      <w:pPr>
        <w:tabs>
          <w:tab w:val="num" w:pos="720"/>
        </w:tabs>
        <w:ind w:left="720" w:hanging="360"/>
      </w:pPr>
      <w:rPr>
        <w:rFonts w:ascii="Symbol" w:hAnsi="Symbol" w:hint="default"/>
      </w:rPr>
    </w:lvl>
    <w:lvl w:ilvl="1" w:tplc="7B1C6B9A" w:tentative="1">
      <w:start w:val="1"/>
      <w:numFmt w:val="bullet"/>
      <w:lvlText w:val=""/>
      <w:lvlPicBulletId w:val="0"/>
      <w:lvlJc w:val="left"/>
      <w:pPr>
        <w:tabs>
          <w:tab w:val="num" w:pos="1440"/>
        </w:tabs>
        <w:ind w:left="1440" w:hanging="360"/>
      </w:pPr>
      <w:rPr>
        <w:rFonts w:ascii="Symbol" w:hAnsi="Symbol" w:hint="default"/>
      </w:rPr>
    </w:lvl>
    <w:lvl w:ilvl="2" w:tplc="8816503C" w:tentative="1">
      <w:start w:val="1"/>
      <w:numFmt w:val="bullet"/>
      <w:lvlText w:val=""/>
      <w:lvlPicBulletId w:val="0"/>
      <w:lvlJc w:val="left"/>
      <w:pPr>
        <w:tabs>
          <w:tab w:val="num" w:pos="2160"/>
        </w:tabs>
        <w:ind w:left="2160" w:hanging="360"/>
      </w:pPr>
      <w:rPr>
        <w:rFonts w:ascii="Symbol" w:hAnsi="Symbol" w:hint="default"/>
      </w:rPr>
    </w:lvl>
    <w:lvl w:ilvl="3" w:tplc="66F67A8E" w:tentative="1">
      <w:start w:val="1"/>
      <w:numFmt w:val="bullet"/>
      <w:lvlText w:val=""/>
      <w:lvlPicBulletId w:val="0"/>
      <w:lvlJc w:val="left"/>
      <w:pPr>
        <w:tabs>
          <w:tab w:val="num" w:pos="2880"/>
        </w:tabs>
        <w:ind w:left="2880" w:hanging="360"/>
      </w:pPr>
      <w:rPr>
        <w:rFonts w:ascii="Symbol" w:hAnsi="Symbol" w:hint="default"/>
      </w:rPr>
    </w:lvl>
    <w:lvl w:ilvl="4" w:tplc="19DC500A" w:tentative="1">
      <w:start w:val="1"/>
      <w:numFmt w:val="bullet"/>
      <w:lvlText w:val=""/>
      <w:lvlPicBulletId w:val="0"/>
      <w:lvlJc w:val="left"/>
      <w:pPr>
        <w:tabs>
          <w:tab w:val="num" w:pos="3600"/>
        </w:tabs>
        <w:ind w:left="3600" w:hanging="360"/>
      </w:pPr>
      <w:rPr>
        <w:rFonts w:ascii="Symbol" w:hAnsi="Symbol" w:hint="default"/>
      </w:rPr>
    </w:lvl>
    <w:lvl w:ilvl="5" w:tplc="19C62DD0" w:tentative="1">
      <w:start w:val="1"/>
      <w:numFmt w:val="bullet"/>
      <w:lvlText w:val=""/>
      <w:lvlPicBulletId w:val="0"/>
      <w:lvlJc w:val="left"/>
      <w:pPr>
        <w:tabs>
          <w:tab w:val="num" w:pos="4320"/>
        </w:tabs>
        <w:ind w:left="4320" w:hanging="360"/>
      </w:pPr>
      <w:rPr>
        <w:rFonts w:ascii="Symbol" w:hAnsi="Symbol" w:hint="default"/>
      </w:rPr>
    </w:lvl>
    <w:lvl w:ilvl="6" w:tplc="05609090" w:tentative="1">
      <w:start w:val="1"/>
      <w:numFmt w:val="bullet"/>
      <w:lvlText w:val=""/>
      <w:lvlPicBulletId w:val="0"/>
      <w:lvlJc w:val="left"/>
      <w:pPr>
        <w:tabs>
          <w:tab w:val="num" w:pos="5040"/>
        </w:tabs>
        <w:ind w:left="5040" w:hanging="360"/>
      </w:pPr>
      <w:rPr>
        <w:rFonts w:ascii="Symbol" w:hAnsi="Symbol" w:hint="default"/>
      </w:rPr>
    </w:lvl>
    <w:lvl w:ilvl="7" w:tplc="617EBA5E" w:tentative="1">
      <w:start w:val="1"/>
      <w:numFmt w:val="bullet"/>
      <w:lvlText w:val=""/>
      <w:lvlPicBulletId w:val="0"/>
      <w:lvlJc w:val="left"/>
      <w:pPr>
        <w:tabs>
          <w:tab w:val="num" w:pos="5760"/>
        </w:tabs>
        <w:ind w:left="5760" w:hanging="360"/>
      </w:pPr>
      <w:rPr>
        <w:rFonts w:ascii="Symbol" w:hAnsi="Symbol" w:hint="default"/>
      </w:rPr>
    </w:lvl>
    <w:lvl w:ilvl="8" w:tplc="264CB180" w:tentative="1">
      <w:start w:val="1"/>
      <w:numFmt w:val="bullet"/>
      <w:lvlText w:val=""/>
      <w:lvlPicBulletId w:val="0"/>
      <w:lvlJc w:val="left"/>
      <w:pPr>
        <w:tabs>
          <w:tab w:val="num" w:pos="6480"/>
        </w:tabs>
        <w:ind w:left="6480" w:hanging="360"/>
      </w:pPr>
      <w:rPr>
        <w:rFonts w:ascii="Symbol" w:hAnsi="Symbol" w:hint="default"/>
      </w:rPr>
    </w:lvl>
  </w:abstractNum>
  <w:abstractNum w:abstractNumId="55" w15:restartNumberingAfterBreak="0">
    <w:nsid w:val="6630090A"/>
    <w:multiLevelType w:val="hybridMultilevel"/>
    <w:tmpl w:val="A4665B3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668E33FA"/>
    <w:multiLevelType w:val="hybridMultilevel"/>
    <w:tmpl w:val="6068F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96B6A3C"/>
    <w:multiLevelType w:val="hybridMultilevel"/>
    <w:tmpl w:val="BD76D2AC"/>
    <w:lvl w:ilvl="0" w:tplc="B7689734">
      <w:start w:val="1"/>
      <w:numFmt w:val="bullet"/>
      <w:lvlText w:val=""/>
      <w:lvlPicBulletId w:val="0"/>
      <w:lvlJc w:val="left"/>
      <w:pPr>
        <w:tabs>
          <w:tab w:val="num" w:pos="720"/>
        </w:tabs>
        <w:ind w:left="720" w:hanging="360"/>
      </w:pPr>
      <w:rPr>
        <w:rFonts w:ascii="Symbol" w:hAnsi="Symbol" w:hint="default"/>
      </w:rPr>
    </w:lvl>
    <w:lvl w:ilvl="1" w:tplc="38A20A58" w:tentative="1">
      <w:start w:val="1"/>
      <w:numFmt w:val="bullet"/>
      <w:lvlText w:val=""/>
      <w:lvlPicBulletId w:val="0"/>
      <w:lvlJc w:val="left"/>
      <w:pPr>
        <w:tabs>
          <w:tab w:val="num" w:pos="1440"/>
        </w:tabs>
        <w:ind w:left="1440" w:hanging="360"/>
      </w:pPr>
      <w:rPr>
        <w:rFonts w:ascii="Symbol" w:hAnsi="Symbol" w:hint="default"/>
      </w:rPr>
    </w:lvl>
    <w:lvl w:ilvl="2" w:tplc="4628D3AA" w:tentative="1">
      <w:start w:val="1"/>
      <w:numFmt w:val="bullet"/>
      <w:lvlText w:val=""/>
      <w:lvlPicBulletId w:val="0"/>
      <w:lvlJc w:val="left"/>
      <w:pPr>
        <w:tabs>
          <w:tab w:val="num" w:pos="2160"/>
        </w:tabs>
        <w:ind w:left="2160" w:hanging="360"/>
      </w:pPr>
      <w:rPr>
        <w:rFonts w:ascii="Symbol" w:hAnsi="Symbol" w:hint="default"/>
      </w:rPr>
    </w:lvl>
    <w:lvl w:ilvl="3" w:tplc="A57E5EF8" w:tentative="1">
      <w:start w:val="1"/>
      <w:numFmt w:val="bullet"/>
      <w:lvlText w:val=""/>
      <w:lvlPicBulletId w:val="0"/>
      <w:lvlJc w:val="left"/>
      <w:pPr>
        <w:tabs>
          <w:tab w:val="num" w:pos="2880"/>
        </w:tabs>
        <w:ind w:left="2880" w:hanging="360"/>
      </w:pPr>
      <w:rPr>
        <w:rFonts w:ascii="Symbol" w:hAnsi="Symbol" w:hint="default"/>
      </w:rPr>
    </w:lvl>
    <w:lvl w:ilvl="4" w:tplc="E8A22912" w:tentative="1">
      <w:start w:val="1"/>
      <w:numFmt w:val="bullet"/>
      <w:lvlText w:val=""/>
      <w:lvlPicBulletId w:val="0"/>
      <w:lvlJc w:val="left"/>
      <w:pPr>
        <w:tabs>
          <w:tab w:val="num" w:pos="3600"/>
        </w:tabs>
        <w:ind w:left="3600" w:hanging="360"/>
      </w:pPr>
      <w:rPr>
        <w:rFonts w:ascii="Symbol" w:hAnsi="Symbol" w:hint="default"/>
      </w:rPr>
    </w:lvl>
    <w:lvl w:ilvl="5" w:tplc="E6283A12" w:tentative="1">
      <w:start w:val="1"/>
      <w:numFmt w:val="bullet"/>
      <w:lvlText w:val=""/>
      <w:lvlPicBulletId w:val="0"/>
      <w:lvlJc w:val="left"/>
      <w:pPr>
        <w:tabs>
          <w:tab w:val="num" w:pos="4320"/>
        </w:tabs>
        <w:ind w:left="4320" w:hanging="360"/>
      </w:pPr>
      <w:rPr>
        <w:rFonts w:ascii="Symbol" w:hAnsi="Symbol" w:hint="default"/>
      </w:rPr>
    </w:lvl>
    <w:lvl w:ilvl="6" w:tplc="34621084" w:tentative="1">
      <w:start w:val="1"/>
      <w:numFmt w:val="bullet"/>
      <w:lvlText w:val=""/>
      <w:lvlPicBulletId w:val="0"/>
      <w:lvlJc w:val="left"/>
      <w:pPr>
        <w:tabs>
          <w:tab w:val="num" w:pos="5040"/>
        </w:tabs>
        <w:ind w:left="5040" w:hanging="360"/>
      </w:pPr>
      <w:rPr>
        <w:rFonts w:ascii="Symbol" w:hAnsi="Symbol" w:hint="default"/>
      </w:rPr>
    </w:lvl>
    <w:lvl w:ilvl="7" w:tplc="02E08B4C" w:tentative="1">
      <w:start w:val="1"/>
      <w:numFmt w:val="bullet"/>
      <w:lvlText w:val=""/>
      <w:lvlPicBulletId w:val="0"/>
      <w:lvlJc w:val="left"/>
      <w:pPr>
        <w:tabs>
          <w:tab w:val="num" w:pos="5760"/>
        </w:tabs>
        <w:ind w:left="5760" w:hanging="360"/>
      </w:pPr>
      <w:rPr>
        <w:rFonts w:ascii="Symbol" w:hAnsi="Symbol" w:hint="default"/>
      </w:rPr>
    </w:lvl>
    <w:lvl w:ilvl="8" w:tplc="73D06AD0" w:tentative="1">
      <w:start w:val="1"/>
      <w:numFmt w:val="bullet"/>
      <w:lvlText w:val=""/>
      <w:lvlPicBulletId w:val="0"/>
      <w:lvlJc w:val="left"/>
      <w:pPr>
        <w:tabs>
          <w:tab w:val="num" w:pos="6480"/>
        </w:tabs>
        <w:ind w:left="6480" w:hanging="360"/>
      </w:pPr>
      <w:rPr>
        <w:rFonts w:ascii="Symbol" w:hAnsi="Symbol" w:hint="default"/>
      </w:rPr>
    </w:lvl>
  </w:abstractNum>
  <w:abstractNum w:abstractNumId="58" w15:restartNumberingAfterBreak="0">
    <w:nsid w:val="699E2299"/>
    <w:multiLevelType w:val="hybridMultilevel"/>
    <w:tmpl w:val="F9524568"/>
    <w:lvl w:ilvl="0" w:tplc="0C6E42AC">
      <w:start w:val="1"/>
      <w:numFmt w:val="bullet"/>
      <w:lvlText w:val=""/>
      <w:lvlPicBulletId w:val="0"/>
      <w:lvlJc w:val="left"/>
      <w:pPr>
        <w:tabs>
          <w:tab w:val="num" w:pos="720"/>
        </w:tabs>
        <w:ind w:left="720" w:hanging="360"/>
      </w:pPr>
      <w:rPr>
        <w:rFonts w:ascii="Symbol" w:hAnsi="Symbol" w:hint="default"/>
      </w:rPr>
    </w:lvl>
    <w:lvl w:ilvl="1" w:tplc="31CCD2D6" w:tentative="1">
      <w:start w:val="1"/>
      <w:numFmt w:val="bullet"/>
      <w:lvlText w:val=""/>
      <w:lvlPicBulletId w:val="0"/>
      <w:lvlJc w:val="left"/>
      <w:pPr>
        <w:tabs>
          <w:tab w:val="num" w:pos="1440"/>
        </w:tabs>
        <w:ind w:left="1440" w:hanging="360"/>
      </w:pPr>
      <w:rPr>
        <w:rFonts w:ascii="Symbol" w:hAnsi="Symbol" w:hint="default"/>
      </w:rPr>
    </w:lvl>
    <w:lvl w:ilvl="2" w:tplc="FDDA496A" w:tentative="1">
      <w:start w:val="1"/>
      <w:numFmt w:val="bullet"/>
      <w:lvlText w:val=""/>
      <w:lvlPicBulletId w:val="0"/>
      <w:lvlJc w:val="left"/>
      <w:pPr>
        <w:tabs>
          <w:tab w:val="num" w:pos="2160"/>
        </w:tabs>
        <w:ind w:left="2160" w:hanging="360"/>
      </w:pPr>
      <w:rPr>
        <w:rFonts w:ascii="Symbol" w:hAnsi="Symbol" w:hint="default"/>
      </w:rPr>
    </w:lvl>
    <w:lvl w:ilvl="3" w:tplc="F35E2426" w:tentative="1">
      <w:start w:val="1"/>
      <w:numFmt w:val="bullet"/>
      <w:lvlText w:val=""/>
      <w:lvlPicBulletId w:val="0"/>
      <w:lvlJc w:val="left"/>
      <w:pPr>
        <w:tabs>
          <w:tab w:val="num" w:pos="2880"/>
        </w:tabs>
        <w:ind w:left="2880" w:hanging="360"/>
      </w:pPr>
      <w:rPr>
        <w:rFonts w:ascii="Symbol" w:hAnsi="Symbol" w:hint="default"/>
      </w:rPr>
    </w:lvl>
    <w:lvl w:ilvl="4" w:tplc="507E8BA2" w:tentative="1">
      <w:start w:val="1"/>
      <w:numFmt w:val="bullet"/>
      <w:lvlText w:val=""/>
      <w:lvlPicBulletId w:val="0"/>
      <w:lvlJc w:val="left"/>
      <w:pPr>
        <w:tabs>
          <w:tab w:val="num" w:pos="3600"/>
        </w:tabs>
        <w:ind w:left="3600" w:hanging="360"/>
      </w:pPr>
      <w:rPr>
        <w:rFonts w:ascii="Symbol" w:hAnsi="Symbol" w:hint="default"/>
      </w:rPr>
    </w:lvl>
    <w:lvl w:ilvl="5" w:tplc="705CF36A" w:tentative="1">
      <w:start w:val="1"/>
      <w:numFmt w:val="bullet"/>
      <w:lvlText w:val=""/>
      <w:lvlPicBulletId w:val="0"/>
      <w:lvlJc w:val="left"/>
      <w:pPr>
        <w:tabs>
          <w:tab w:val="num" w:pos="4320"/>
        </w:tabs>
        <w:ind w:left="4320" w:hanging="360"/>
      </w:pPr>
      <w:rPr>
        <w:rFonts w:ascii="Symbol" w:hAnsi="Symbol" w:hint="default"/>
      </w:rPr>
    </w:lvl>
    <w:lvl w:ilvl="6" w:tplc="ACBC1FE0" w:tentative="1">
      <w:start w:val="1"/>
      <w:numFmt w:val="bullet"/>
      <w:lvlText w:val=""/>
      <w:lvlPicBulletId w:val="0"/>
      <w:lvlJc w:val="left"/>
      <w:pPr>
        <w:tabs>
          <w:tab w:val="num" w:pos="5040"/>
        </w:tabs>
        <w:ind w:left="5040" w:hanging="360"/>
      </w:pPr>
      <w:rPr>
        <w:rFonts w:ascii="Symbol" w:hAnsi="Symbol" w:hint="default"/>
      </w:rPr>
    </w:lvl>
    <w:lvl w:ilvl="7" w:tplc="5FF812FC" w:tentative="1">
      <w:start w:val="1"/>
      <w:numFmt w:val="bullet"/>
      <w:lvlText w:val=""/>
      <w:lvlPicBulletId w:val="0"/>
      <w:lvlJc w:val="left"/>
      <w:pPr>
        <w:tabs>
          <w:tab w:val="num" w:pos="5760"/>
        </w:tabs>
        <w:ind w:left="5760" w:hanging="360"/>
      </w:pPr>
      <w:rPr>
        <w:rFonts w:ascii="Symbol" w:hAnsi="Symbol" w:hint="default"/>
      </w:rPr>
    </w:lvl>
    <w:lvl w:ilvl="8" w:tplc="8B048AAC" w:tentative="1">
      <w:start w:val="1"/>
      <w:numFmt w:val="bullet"/>
      <w:lvlText w:val=""/>
      <w:lvlPicBulletId w:val="0"/>
      <w:lvlJc w:val="left"/>
      <w:pPr>
        <w:tabs>
          <w:tab w:val="num" w:pos="6480"/>
        </w:tabs>
        <w:ind w:left="6480" w:hanging="360"/>
      </w:pPr>
      <w:rPr>
        <w:rFonts w:ascii="Symbol" w:hAnsi="Symbol" w:hint="default"/>
      </w:rPr>
    </w:lvl>
  </w:abstractNum>
  <w:abstractNum w:abstractNumId="59" w15:restartNumberingAfterBreak="0">
    <w:nsid w:val="6BAF75F7"/>
    <w:multiLevelType w:val="hybridMultilevel"/>
    <w:tmpl w:val="446065C0"/>
    <w:lvl w:ilvl="0" w:tplc="040C000B">
      <w:start w:val="1"/>
      <w:numFmt w:val="bullet"/>
      <w:lvlText w:val=""/>
      <w:lvlJc w:val="left"/>
      <w:pPr>
        <w:ind w:left="1434" w:hanging="360"/>
      </w:pPr>
      <w:rPr>
        <w:rFonts w:ascii="Wingdings" w:hAnsi="Wingdings" w:hint="default"/>
      </w:rPr>
    </w:lvl>
    <w:lvl w:ilvl="1" w:tplc="040C0003">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0" w15:restartNumberingAfterBreak="0">
    <w:nsid w:val="6D866ED1"/>
    <w:multiLevelType w:val="hybridMultilevel"/>
    <w:tmpl w:val="7D02343A"/>
    <w:lvl w:ilvl="0" w:tplc="01602B32">
      <w:start w:val="5"/>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D8B2D38"/>
    <w:multiLevelType w:val="hybridMultilevel"/>
    <w:tmpl w:val="DFAECBFA"/>
    <w:lvl w:ilvl="0" w:tplc="E42285BA">
      <w:start w:val="1"/>
      <w:numFmt w:val="bullet"/>
      <w:lvlText w:val=""/>
      <w:lvlPicBulletId w:val="0"/>
      <w:lvlJc w:val="left"/>
      <w:pPr>
        <w:tabs>
          <w:tab w:val="num" w:pos="720"/>
        </w:tabs>
        <w:ind w:left="720" w:hanging="360"/>
      </w:pPr>
      <w:rPr>
        <w:rFonts w:ascii="Symbol" w:hAnsi="Symbol" w:hint="default"/>
      </w:rPr>
    </w:lvl>
    <w:lvl w:ilvl="1" w:tplc="D8F260E4" w:tentative="1">
      <w:start w:val="1"/>
      <w:numFmt w:val="bullet"/>
      <w:lvlText w:val=""/>
      <w:lvlPicBulletId w:val="0"/>
      <w:lvlJc w:val="left"/>
      <w:pPr>
        <w:tabs>
          <w:tab w:val="num" w:pos="1440"/>
        </w:tabs>
        <w:ind w:left="1440" w:hanging="360"/>
      </w:pPr>
      <w:rPr>
        <w:rFonts w:ascii="Symbol" w:hAnsi="Symbol" w:hint="default"/>
      </w:rPr>
    </w:lvl>
    <w:lvl w:ilvl="2" w:tplc="66262210" w:tentative="1">
      <w:start w:val="1"/>
      <w:numFmt w:val="bullet"/>
      <w:lvlText w:val=""/>
      <w:lvlPicBulletId w:val="0"/>
      <w:lvlJc w:val="left"/>
      <w:pPr>
        <w:tabs>
          <w:tab w:val="num" w:pos="2160"/>
        </w:tabs>
        <w:ind w:left="2160" w:hanging="360"/>
      </w:pPr>
      <w:rPr>
        <w:rFonts w:ascii="Symbol" w:hAnsi="Symbol" w:hint="default"/>
      </w:rPr>
    </w:lvl>
    <w:lvl w:ilvl="3" w:tplc="40EC31CE" w:tentative="1">
      <w:start w:val="1"/>
      <w:numFmt w:val="bullet"/>
      <w:lvlText w:val=""/>
      <w:lvlPicBulletId w:val="0"/>
      <w:lvlJc w:val="left"/>
      <w:pPr>
        <w:tabs>
          <w:tab w:val="num" w:pos="2880"/>
        </w:tabs>
        <w:ind w:left="2880" w:hanging="360"/>
      </w:pPr>
      <w:rPr>
        <w:rFonts w:ascii="Symbol" w:hAnsi="Symbol" w:hint="default"/>
      </w:rPr>
    </w:lvl>
    <w:lvl w:ilvl="4" w:tplc="2C30B3C4" w:tentative="1">
      <w:start w:val="1"/>
      <w:numFmt w:val="bullet"/>
      <w:lvlText w:val=""/>
      <w:lvlPicBulletId w:val="0"/>
      <w:lvlJc w:val="left"/>
      <w:pPr>
        <w:tabs>
          <w:tab w:val="num" w:pos="3600"/>
        </w:tabs>
        <w:ind w:left="3600" w:hanging="360"/>
      </w:pPr>
      <w:rPr>
        <w:rFonts w:ascii="Symbol" w:hAnsi="Symbol" w:hint="default"/>
      </w:rPr>
    </w:lvl>
    <w:lvl w:ilvl="5" w:tplc="0B6EFD2A" w:tentative="1">
      <w:start w:val="1"/>
      <w:numFmt w:val="bullet"/>
      <w:lvlText w:val=""/>
      <w:lvlPicBulletId w:val="0"/>
      <w:lvlJc w:val="left"/>
      <w:pPr>
        <w:tabs>
          <w:tab w:val="num" w:pos="4320"/>
        </w:tabs>
        <w:ind w:left="4320" w:hanging="360"/>
      </w:pPr>
      <w:rPr>
        <w:rFonts w:ascii="Symbol" w:hAnsi="Symbol" w:hint="default"/>
      </w:rPr>
    </w:lvl>
    <w:lvl w:ilvl="6" w:tplc="E4985CC4" w:tentative="1">
      <w:start w:val="1"/>
      <w:numFmt w:val="bullet"/>
      <w:lvlText w:val=""/>
      <w:lvlPicBulletId w:val="0"/>
      <w:lvlJc w:val="left"/>
      <w:pPr>
        <w:tabs>
          <w:tab w:val="num" w:pos="5040"/>
        </w:tabs>
        <w:ind w:left="5040" w:hanging="360"/>
      </w:pPr>
      <w:rPr>
        <w:rFonts w:ascii="Symbol" w:hAnsi="Symbol" w:hint="default"/>
      </w:rPr>
    </w:lvl>
    <w:lvl w:ilvl="7" w:tplc="2BC476DA" w:tentative="1">
      <w:start w:val="1"/>
      <w:numFmt w:val="bullet"/>
      <w:lvlText w:val=""/>
      <w:lvlPicBulletId w:val="0"/>
      <w:lvlJc w:val="left"/>
      <w:pPr>
        <w:tabs>
          <w:tab w:val="num" w:pos="5760"/>
        </w:tabs>
        <w:ind w:left="5760" w:hanging="360"/>
      </w:pPr>
      <w:rPr>
        <w:rFonts w:ascii="Symbol" w:hAnsi="Symbol" w:hint="default"/>
      </w:rPr>
    </w:lvl>
    <w:lvl w:ilvl="8" w:tplc="256C1C54" w:tentative="1">
      <w:start w:val="1"/>
      <w:numFmt w:val="bullet"/>
      <w:lvlText w:val=""/>
      <w:lvlPicBulletId w:val="0"/>
      <w:lvlJc w:val="left"/>
      <w:pPr>
        <w:tabs>
          <w:tab w:val="num" w:pos="6480"/>
        </w:tabs>
        <w:ind w:left="6480" w:hanging="360"/>
      </w:pPr>
      <w:rPr>
        <w:rFonts w:ascii="Symbol" w:hAnsi="Symbol" w:hint="default"/>
      </w:rPr>
    </w:lvl>
  </w:abstractNum>
  <w:abstractNum w:abstractNumId="62" w15:restartNumberingAfterBreak="0">
    <w:nsid w:val="6E43629E"/>
    <w:multiLevelType w:val="hybridMultilevel"/>
    <w:tmpl w:val="831642D8"/>
    <w:lvl w:ilvl="0" w:tplc="E7EA8722">
      <w:start w:val="1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3" w15:restartNumberingAfterBreak="0">
    <w:nsid w:val="7471556E"/>
    <w:multiLevelType w:val="hybridMultilevel"/>
    <w:tmpl w:val="7762673E"/>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4" w15:restartNumberingAfterBreak="0">
    <w:nsid w:val="788A1E61"/>
    <w:multiLevelType w:val="hybridMultilevel"/>
    <w:tmpl w:val="380C8A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C786B50"/>
    <w:multiLevelType w:val="hybridMultilevel"/>
    <w:tmpl w:val="55167E9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40"/>
  </w:num>
  <w:num w:numId="2">
    <w:abstractNumId w:val="52"/>
  </w:num>
  <w:num w:numId="3">
    <w:abstractNumId w:val="13"/>
  </w:num>
  <w:num w:numId="4">
    <w:abstractNumId w:val="14"/>
  </w:num>
  <w:num w:numId="5">
    <w:abstractNumId w:val="10"/>
  </w:num>
  <w:num w:numId="6">
    <w:abstractNumId w:val="43"/>
  </w:num>
  <w:num w:numId="7">
    <w:abstractNumId w:val="15"/>
  </w:num>
  <w:num w:numId="8">
    <w:abstractNumId w:val="5"/>
  </w:num>
  <w:num w:numId="9">
    <w:abstractNumId w:val="6"/>
  </w:num>
  <w:num w:numId="10">
    <w:abstractNumId w:val="53"/>
  </w:num>
  <w:num w:numId="11">
    <w:abstractNumId w:val="22"/>
  </w:num>
  <w:num w:numId="12">
    <w:abstractNumId w:val="64"/>
  </w:num>
  <w:num w:numId="13">
    <w:abstractNumId w:val="17"/>
  </w:num>
  <w:num w:numId="14">
    <w:abstractNumId w:val="56"/>
  </w:num>
  <w:num w:numId="15">
    <w:abstractNumId w:val="55"/>
  </w:num>
  <w:num w:numId="16">
    <w:abstractNumId w:val="26"/>
  </w:num>
  <w:num w:numId="17">
    <w:abstractNumId w:val="38"/>
  </w:num>
  <w:num w:numId="18">
    <w:abstractNumId w:val="46"/>
  </w:num>
  <w:num w:numId="19">
    <w:abstractNumId w:val="48"/>
  </w:num>
  <w:num w:numId="20">
    <w:abstractNumId w:val="39"/>
  </w:num>
  <w:num w:numId="21">
    <w:abstractNumId w:val="50"/>
  </w:num>
  <w:num w:numId="22">
    <w:abstractNumId w:val="28"/>
  </w:num>
  <w:num w:numId="23">
    <w:abstractNumId w:val="24"/>
  </w:num>
  <w:num w:numId="24">
    <w:abstractNumId w:val="25"/>
  </w:num>
  <w:num w:numId="25">
    <w:abstractNumId w:val="23"/>
  </w:num>
  <w:num w:numId="26">
    <w:abstractNumId w:val="49"/>
  </w:num>
  <w:num w:numId="27">
    <w:abstractNumId w:val="31"/>
  </w:num>
  <w:num w:numId="28">
    <w:abstractNumId w:val="36"/>
  </w:num>
  <w:num w:numId="29">
    <w:abstractNumId w:val="47"/>
  </w:num>
  <w:num w:numId="30">
    <w:abstractNumId w:val="27"/>
  </w:num>
  <w:num w:numId="31">
    <w:abstractNumId w:val="11"/>
  </w:num>
  <w:num w:numId="32">
    <w:abstractNumId w:val="29"/>
  </w:num>
  <w:num w:numId="33">
    <w:abstractNumId w:val="9"/>
  </w:num>
  <w:num w:numId="34">
    <w:abstractNumId w:val="16"/>
  </w:num>
  <w:num w:numId="35">
    <w:abstractNumId w:val="65"/>
  </w:num>
  <w:num w:numId="36">
    <w:abstractNumId w:val="1"/>
  </w:num>
  <w:num w:numId="37">
    <w:abstractNumId w:val="3"/>
  </w:num>
  <w:num w:numId="38">
    <w:abstractNumId w:val="20"/>
  </w:num>
  <w:num w:numId="39">
    <w:abstractNumId w:val="4"/>
  </w:num>
  <w:num w:numId="40">
    <w:abstractNumId w:val="8"/>
  </w:num>
  <w:num w:numId="41">
    <w:abstractNumId w:val="35"/>
  </w:num>
  <w:num w:numId="42">
    <w:abstractNumId w:val="12"/>
  </w:num>
  <w:num w:numId="43">
    <w:abstractNumId w:val="63"/>
  </w:num>
  <w:num w:numId="44">
    <w:abstractNumId w:val="0"/>
  </w:num>
  <w:num w:numId="45">
    <w:abstractNumId w:val="59"/>
  </w:num>
  <w:num w:numId="46">
    <w:abstractNumId w:val="21"/>
  </w:num>
  <w:num w:numId="47">
    <w:abstractNumId w:val="37"/>
  </w:num>
  <w:num w:numId="48">
    <w:abstractNumId w:val="33"/>
  </w:num>
  <w:num w:numId="49">
    <w:abstractNumId w:val="19"/>
  </w:num>
  <w:num w:numId="50">
    <w:abstractNumId w:val="18"/>
  </w:num>
  <w:num w:numId="51">
    <w:abstractNumId w:val="58"/>
  </w:num>
  <w:num w:numId="52">
    <w:abstractNumId w:val="2"/>
  </w:num>
  <w:num w:numId="53">
    <w:abstractNumId w:val="32"/>
  </w:num>
  <w:num w:numId="54">
    <w:abstractNumId w:val="61"/>
  </w:num>
  <w:num w:numId="55">
    <w:abstractNumId w:val="57"/>
  </w:num>
  <w:num w:numId="56">
    <w:abstractNumId w:val="30"/>
  </w:num>
  <w:num w:numId="57">
    <w:abstractNumId w:val="54"/>
  </w:num>
  <w:num w:numId="58">
    <w:abstractNumId w:val="44"/>
  </w:num>
  <w:num w:numId="59">
    <w:abstractNumId w:val="45"/>
  </w:num>
  <w:num w:numId="60">
    <w:abstractNumId w:val="41"/>
  </w:num>
  <w:num w:numId="61">
    <w:abstractNumId w:val="7"/>
  </w:num>
  <w:num w:numId="62">
    <w:abstractNumId w:val="51"/>
  </w:num>
  <w:num w:numId="63">
    <w:abstractNumId w:val="42"/>
  </w:num>
  <w:num w:numId="64">
    <w:abstractNumId w:val="34"/>
  </w:num>
  <w:num w:numId="65">
    <w:abstractNumId w:val="60"/>
  </w:num>
  <w:num w:numId="66">
    <w:abstractNumId w:val="62"/>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FC"/>
    <w:rsid w:val="00000D55"/>
    <w:rsid w:val="000144CE"/>
    <w:rsid w:val="00036F11"/>
    <w:rsid w:val="00036F24"/>
    <w:rsid w:val="00040F3F"/>
    <w:rsid w:val="000553EE"/>
    <w:rsid w:val="00066AE5"/>
    <w:rsid w:val="0008066B"/>
    <w:rsid w:val="00082323"/>
    <w:rsid w:val="000A4426"/>
    <w:rsid w:val="000C5AB8"/>
    <w:rsid w:val="0012726F"/>
    <w:rsid w:val="0016606C"/>
    <w:rsid w:val="00183CCC"/>
    <w:rsid w:val="00186463"/>
    <w:rsid w:val="001936F0"/>
    <w:rsid w:val="001A479D"/>
    <w:rsid w:val="001E3419"/>
    <w:rsid w:val="00200B28"/>
    <w:rsid w:val="002159CE"/>
    <w:rsid w:val="00245ED0"/>
    <w:rsid w:val="00250FCE"/>
    <w:rsid w:val="00270DD4"/>
    <w:rsid w:val="00291108"/>
    <w:rsid w:val="00292CC8"/>
    <w:rsid w:val="002B0290"/>
    <w:rsid w:val="002F5409"/>
    <w:rsid w:val="00303F02"/>
    <w:rsid w:val="0032210B"/>
    <w:rsid w:val="003333B8"/>
    <w:rsid w:val="00350F3A"/>
    <w:rsid w:val="00351368"/>
    <w:rsid w:val="0036076B"/>
    <w:rsid w:val="0036477D"/>
    <w:rsid w:val="003B7E4A"/>
    <w:rsid w:val="003C13A0"/>
    <w:rsid w:val="003C72FD"/>
    <w:rsid w:val="003D0CE9"/>
    <w:rsid w:val="00413941"/>
    <w:rsid w:val="00424C96"/>
    <w:rsid w:val="00443C5C"/>
    <w:rsid w:val="00471CF1"/>
    <w:rsid w:val="004B15DC"/>
    <w:rsid w:val="004F18AA"/>
    <w:rsid w:val="004F4548"/>
    <w:rsid w:val="00511AE7"/>
    <w:rsid w:val="00514E6A"/>
    <w:rsid w:val="00534110"/>
    <w:rsid w:val="00543686"/>
    <w:rsid w:val="00552B45"/>
    <w:rsid w:val="005557B4"/>
    <w:rsid w:val="00571B2E"/>
    <w:rsid w:val="0058154C"/>
    <w:rsid w:val="00583CDE"/>
    <w:rsid w:val="00592FBA"/>
    <w:rsid w:val="005C3199"/>
    <w:rsid w:val="005C6FC3"/>
    <w:rsid w:val="005D76E0"/>
    <w:rsid w:val="006023A5"/>
    <w:rsid w:val="006136EA"/>
    <w:rsid w:val="00646C35"/>
    <w:rsid w:val="0067030A"/>
    <w:rsid w:val="0067574C"/>
    <w:rsid w:val="00682189"/>
    <w:rsid w:val="0069193A"/>
    <w:rsid w:val="00696615"/>
    <w:rsid w:val="006A01CE"/>
    <w:rsid w:val="006C10AF"/>
    <w:rsid w:val="006E47E5"/>
    <w:rsid w:val="007073EF"/>
    <w:rsid w:val="007218AA"/>
    <w:rsid w:val="00722D91"/>
    <w:rsid w:val="0074217F"/>
    <w:rsid w:val="007449B4"/>
    <w:rsid w:val="00747902"/>
    <w:rsid w:val="00764A4B"/>
    <w:rsid w:val="00767F75"/>
    <w:rsid w:val="00784F0B"/>
    <w:rsid w:val="007C7D38"/>
    <w:rsid w:val="007D1C43"/>
    <w:rsid w:val="007F38AF"/>
    <w:rsid w:val="007F5E31"/>
    <w:rsid w:val="008232F7"/>
    <w:rsid w:val="008438F9"/>
    <w:rsid w:val="00844C8D"/>
    <w:rsid w:val="0089408B"/>
    <w:rsid w:val="008A2C19"/>
    <w:rsid w:val="008A2C47"/>
    <w:rsid w:val="008B3289"/>
    <w:rsid w:val="008B33DB"/>
    <w:rsid w:val="008D13FC"/>
    <w:rsid w:val="008F3A23"/>
    <w:rsid w:val="0092551A"/>
    <w:rsid w:val="00933AD0"/>
    <w:rsid w:val="00941AB2"/>
    <w:rsid w:val="00971A9D"/>
    <w:rsid w:val="00973401"/>
    <w:rsid w:val="00974797"/>
    <w:rsid w:val="009779E6"/>
    <w:rsid w:val="00987161"/>
    <w:rsid w:val="009A242C"/>
    <w:rsid w:val="009A5B73"/>
    <w:rsid w:val="009C424C"/>
    <w:rsid w:val="009C50E2"/>
    <w:rsid w:val="009D0D7B"/>
    <w:rsid w:val="009E27FD"/>
    <w:rsid w:val="009F2935"/>
    <w:rsid w:val="00A178FB"/>
    <w:rsid w:val="00A31340"/>
    <w:rsid w:val="00A372B2"/>
    <w:rsid w:val="00A87ACF"/>
    <w:rsid w:val="00AB103D"/>
    <w:rsid w:val="00AB497B"/>
    <w:rsid w:val="00B071BB"/>
    <w:rsid w:val="00B2425D"/>
    <w:rsid w:val="00B3055E"/>
    <w:rsid w:val="00B658AC"/>
    <w:rsid w:val="00B67D8A"/>
    <w:rsid w:val="00B76921"/>
    <w:rsid w:val="00B87D7E"/>
    <w:rsid w:val="00B932C4"/>
    <w:rsid w:val="00BC3474"/>
    <w:rsid w:val="00BC54B2"/>
    <w:rsid w:val="00BF7F3D"/>
    <w:rsid w:val="00C222B0"/>
    <w:rsid w:val="00C250E6"/>
    <w:rsid w:val="00C544FC"/>
    <w:rsid w:val="00C802F4"/>
    <w:rsid w:val="00C91EEA"/>
    <w:rsid w:val="00CA730A"/>
    <w:rsid w:val="00CB4800"/>
    <w:rsid w:val="00CC3515"/>
    <w:rsid w:val="00CC6B40"/>
    <w:rsid w:val="00CD1506"/>
    <w:rsid w:val="00CF74F8"/>
    <w:rsid w:val="00D3294B"/>
    <w:rsid w:val="00D344C3"/>
    <w:rsid w:val="00D44A25"/>
    <w:rsid w:val="00D44BF6"/>
    <w:rsid w:val="00D64EC5"/>
    <w:rsid w:val="00D80A4D"/>
    <w:rsid w:val="00DA302D"/>
    <w:rsid w:val="00DB1821"/>
    <w:rsid w:val="00DB468D"/>
    <w:rsid w:val="00DB476B"/>
    <w:rsid w:val="00DD23A9"/>
    <w:rsid w:val="00DD4C6C"/>
    <w:rsid w:val="00DD673C"/>
    <w:rsid w:val="00DE40C4"/>
    <w:rsid w:val="00DF30C4"/>
    <w:rsid w:val="00E01231"/>
    <w:rsid w:val="00E03034"/>
    <w:rsid w:val="00E052EE"/>
    <w:rsid w:val="00E10712"/>
    <w:rsid w:val="00E137F7"/>
    <w:rsid w:val="00E352A9"/>
    <w:rsid w:val="00E6067A"/>
    <w:rsid w:val="00E80E85"/>
    <w:rsid w:val="00EB318D"/>
    <w:rsid w:val="00EC3560"/>
    <w:rsid w:val="00EC6784"/>
    <w:rsid w:val="00ED0BCE"/>
    <w:rsid w:val="00ED24EE"/>
    <w:rsid w:val="00EE170D"/>
    <w:rsid w:val="00EF4916"/>
    <w:rsid w:val="00EF62A7"/>
    <w:rsid w:val="00F02873"/>
    <w:rsid w:val="00F03F2E"/>
    <w:rsid w:val="00F2394D"/>
    <w:rsid w:val="00F33203"/>
    <w:rsid w:val="00F86387"/>
    <w:rsid w:val="00FE3B10"/>
    <w:rsid w:val="00FF3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2B295"/>
  <w15:docId w15:val="{FCC9EC3D-9230-40FD-9351-71D46568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FF3C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5">
    <w:name w:val="heading 5"/>
    <w:basedOn w:val="Titre2"/>
    <w:next w:val="Normal"/>
    <w:link w:val="Titre5Car"/>
    <w:uiPriority w:val="9"/>
    <w:unhideWhenUsed/>
    <w:qFormat/>
    <w:rsid w:val="00FF3C81"/>
    <w:pPr>
      <w:keepLines w:val="0"/>
      <w:tabs>
        <w:tab w:val="left" w:pos="567"/>
      </w:tabs>
      <w:spacing w:before="180" w:line="240" w:lineRule="auto"/>
      <w:outlineLvl w:val="4"/>
    </w:pPr>
    <w:rPr>
      <w:rFonts w:ascii="Century Gothic" w:eastAsia="Times New Roman" w:hAnsi="Century Gothic" w:cs="Times New Roman"/>
      <w:b/>
      <w:bCs/>
      <w:i/>
      <w:smallCaps/>
      <w:color w:val="auto"/>
      <w:sz w:val="20"/>
      <w:szCs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13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3FC"/>
    <w:rPr>
      <w:rFonts w:ascii="Tahoma" w:hAnsi="Tahoma" w:cs="Tahoma"/>
      <w:sz w:val="16"/>
      <w:szCs w:val="16"/>
    </w:rPr>
  </w:style>
  <w:style w:type="paragraph" w:customStyle="1" w:styleId="Default">
    <w:name w:val="Default"/>
    <w:rsid w:val="008D13FC"/>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592FBA"/>
    <w:pPr>
      <w:tabs>
        <w:tab w:val="center" w:pos="4536"/>
        <w:tab w:val="right" w:pos="9072"/>
      </w:tabs>
      <w:spacing w:after="0" w:line="240" w:lineRule="auto"/>
    </w:pPr>
  </w:style>
  <w:style w:type="character" w:customStyle="1" w:styleId="En-tteCar">
    <w:name w:val="En-tête Car"/>
    <w:basedOn w:val="Policepardfaut"/>
    <w:link w:val="En-tte"/>
    <w:uiPriority w:val="99"/>
    <w:rsid w:val="00592FBA"/>
  </w:style>
  <w:style w:type="paragraph" w:styleId="Pieddepage">
    <w:name w:val="footer"/>
    <w:basedOn w:val="Normal"/>
    <w:link w:val="PieddepageCar"/>
    <w:uiPriority w:val="99"/>
    <w:unhideWhenUsed/>
    <w:rsid w:val="00592F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2FBA"/>
  </w:style>
  <w:style w:type="paragraph" w:styleId="Notedefin">
    <w:name w:val="endnote text"/>
    <w:basedOn w:val="Normal"/>
    <w:link w:val="NotedefinCar"/>
    <w:uiPriority w:val="99"/>
    <w:semiHidden/>
    <w:unhideWhenUsed/>
    <w:rsid w:val="00B071BB"/>
    <w:pPr>
      <w:spacing w:after="0" w:line="240" w:lineRule="auto"/>
    </w:pPr>
    <w:rPr>
      <w:sz w:val="20"/>
      <w:szCs w:val="20"/>
    </w:rPr>
  </w:style>
  <w:style w:type="character" w:customStyle="1" w:styleId="NotedefinCar">
    <w:name w:val="Note de fin Car"/>
    <w:basedOn w:val="Policepardfaut"/>
    <w:link w:val="Notedefin"/>
    <w:uiPriority w:val="99"/>
    <w:semiHidden/>
    <w:rsid w:val="00B071BB"/>
    <w:rPr>
      <w:sz w:val="20"/>
      <w:szCs w:val="20"/>
    </w:rPr>
  </w:style>
  <w:style w:type="character" w:styleId="Appeldenotedefin">
    <w:name w:val="endnote reference"/>
    <w:basedOn w:val="Policepardfaut"/>
    <w:uiPriority w:val="99"/>
    <w:semiHidden/>
    <w:unhideWhenUsed/>
    <w:rsid w:val="00B071BB"/>
    <w:rPr>
      <w:vertAlign w:val="superscript"/>
    </w:rPr>
  </w:style>
  <w:style w:type="paragraph" w:styleId="Notedebasdepage">
    <w:name w:val="footnote text"/>
    <w:basedOn w:val="Normal"/>
    <w:link w:val="NotedebasdepageCar"/>
    <w:uiPriority w:val="99"/>
    <w:semiHidden/>
    <w:unhideWhenUsed/>
    <w:rsid w:val="00B071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71BB"/>
    <w:rPr>
      <w:sz w:val="20"/>
      <w:szCs w:val="20"/>
    </w:rPr>
  </w:style>
  <w:style w:type="character" w:styleId="Appelnotedebasdep">
    <w:name w:val="footnote reference"/>
    <w:basedOn w:val="Policepardfaut"/>
    <w:uiPriority w:val="99"/>
    <w:semiHidden/>
    <w:unhideWhenUsed/>
    <w:rsid w:val="00B071BB"/>
    <w:rPr>
      <w:vertAlign w:val="superscript"/>
    </w:rPr>
  </w:style>
  <w:style w:type="table" w:styleId="Grilledutableau">
    <w:name w:val="Table Grid"/>
    <w:basedOn w:val="TableauNormal"/>
    <w:uiPriority w:val="59"/>
    <w:rsid w:val="00036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44C3"/>
    <w:rPr>
      <w:color w:val="0000FF" w:themeColor="hyperlink"/>
      <w:u w:val="single"/>
    </w:rPr>
  </w:style>
  <w:style w:type="character" w:styleId="Marquedecommentaire">
    <w:name w:val="annotation reference"/>
    <w:basedOn w:val="Policepardfaut"/>
    <w:uiPriority w:val="99"/>
    <w:semiHidden/>
    <w:unhideWhenUsed/>
    <w:rsid w:val="00186463"/>
    <w:rPr>
      <w:sz w:val="16"/>
      <w:szCs w:val="16"/>
    </w:rPr>
  </w:style>
  <w:style w:type="paragraph" w:styleId="Commentaire">
    <w:name w:val="annotation text"/>
    <w:basedOn w:val="Normal"/>
    <w:link w:val="CommentaireCar"/>
    <w:uiPriority w:val="99"/>
    <w:semiHidden/>
    <w:unhideWhenUsed/>
    <w:rsid w:val="00186463"/>
    <w:pPr>
      <w:spacing w:line="240" w:lineRule="auto"/>
    </w:pPr>
    <w:rPr>
      <w:sz w:val="20"/>
      <w:szCs w:val="20"/>
    </w:rPr>
  </w:style>
  <w:style w:type="character" w:customStyle="1" w:styleId="CommentaireCar">
    <w:name w:val="Commentaire Car"/>
    <w:basedOn w:val="Policepardfaut"/>
    <w:link w:val="Commentaire"/>
    <w:uiPriority w:val="99"/>
    <w:semiHidden/>
    <w:rsid w:val="00186463"/>
    <w:rPr>
      <w:sz w:val="20"/>
      <w:szCs w:val="20"/>
    </w:rPr>
  </w:style>
  <w:style w:type="paragraph" w:styleId="Objetducommentaire">
    <w:name w:val="annotation subject"/>
    <w:basedOn w:val="Commentaire"/>
    <w:next w:val="Commentaire"/>
    <w:link w:val="ObjetducommentaireCar"/>
    <w:uiPriority w:val="99"/>
    <w:semiHidden/>
    <w:unhideWhenUsed/>
    <w:rsid w:val="00186463"/>
    <w:rPr>
      <w:b/>
      <w:bCs/>
    </w:rPr>
  </w:style>
  <w:style w:type="character" w:customStyle="1" w:styleId="ObjetducommentaireCar">
    <w:name w:val="Objet du commentaire Car"/>
    <w:basedOn w:val="CommentaireCar"/>
    <w:link w:val="Objetducommentaire"/>
    <w:uiPriority w:val="99"/>
    <w:semiHidden/>
    <w:rsid w:val="00186463"/>
    <w:rPr>
      <w:b/>
      <w:bCs/>
      <w:sz w:val="20"/>
      <w:szCs w:val="20"/>
    </w:rPr>
  </w:style>
  <w:style w:type="paragraph" w:styleId="Rvision">
    <w:name w:val="Revision"/>
    <w:hidden/>
    <w:uiPriority w:val="99"/>
    <w:semiHidden/>
    <w:rsid w:val="00186463"/>
    <w:pPr>
      <w:spacing w:after="0" w:line="240" w:lineRule="auto"/>
    </w:pPr>
  </w:style>
  <w:style w:type="paragraph" w:styleId="Paragraphedeliste">
    <w:name w:val="List Paragraph"/>
    <w:basedOn w:val="Normal"/>
    <w:uiPriority w:val="34"/>
    <w:qFormat/>
    <w:rsid w:val="00A372B2"/>
    <w:pPr>
      <w:ind w:left="720"/>
      <w:contextualSpacing/>
    </w:pPr>
  </w:style>
  <w:style w:type="character" w:customStyle="1" w:styleId="Titre5Car">
    <w:name w:val="Titre 5 Car"/>
    <w:basedOn w:val="Policepardfaut"/>
    <w:link w:val="Titre5"/>
    <w:uiPriority w:val="9"/>
    <w:rsid w:val="00FF3C81"/>
    <w:rPr>
      <w:rFonts w:ascii="Century Gothic" w:eastAsia="Times New Roman" w:hAnsi="Century Gothic" w:cs="Times New Roman"/>
      <w:b/>
      <w:bCs/>
      <w:i/>
      <w:smallCaps/>
      <w:sz w:val="20"/>
      <w:u w:val="single"/>
      <w:lang w:eastAsia="fr-FR"/>
    </w:rPr>
  </w:style>
  <w:style w:type="paragraph" w:customStyle="1" w:styleId="BulletAID">
    <w:name w:val="BulletAID"/>
    <w:basedOn w:val="Normal"/>
    <w:link w:val="BulletAIDCar"/>
    <w:qFormat/>
    <w:rsid w:val="00FF3C81"/>
    <w:pPr>
      <w:numPr>
        <w:numId w:val="62"/>
      </w:numPr>
      <w:tabs>
        <w:tab w:val="left" w:pos="4678"/>
      </w:tabs>
      <w:spacing w:before="120" w:after="60" w:line="264" w:lineRule="auto"/>
      <w:ind w:left="357" w:hanging="357"/>
      <w:jc w:val="both"/>
    </w:pPr>
    <w:rPr>
      <w:rFonts w:ascii="Century Gothic" w:eastAsia="Times New Roman" w:hAnsi="Century Gothic" w:cs="Times New Roman"/>
      <w:sz w:val="18"/>
      <w:szCs w:val="20"/>
      <w:lang w:eastAsia="fr-FR"/>
    </w:rPr>
  </w:style>
  <w:style w:type="character" w:customStyle="1" w:styleId="BulletAIDCar">
    <w:name w:val="BulletAID Car"/>
    <w:basedOn w:val="Policepardfaut"/>
    <w:link w:val="BulletAID"/>
    <w:rsid w:val="00FF3C81"/>
    <w:rPr>
      <w:rFonts w:ascii="Century Gothic" w:eastAsia="Times New Roman" w:hAnsi="Century Gothic" w:cs="Times New Roman"/>
      <w:sz w:val="18"/>
      <w:szCs w:val="20"/>
      <w:lang w:eastAsia="fr-FR"/>
    </w:rPr>
  </w:style>
  <w:style w:type="paragraph" w:customStyle="1" w:styleId="UnecolonneDOID">
    <w:name w:val="Une colonne DOID"/>
    <w:basedOn w:val="Normal"/>
    <w:link w:val="UnecolonneDOIDCar"/>
    <w:qFormat/>
    <w:rsid w:val="00FF3C81"/>
    <w:pPr>
      <w:tabs>
        <w:tab w:val="left" w:pos="4678"/>
      </w:tabs>
      <w:spacing w:before="120" w:after="60" w:line="264" w:lineRule="auto"/>
      <w:jc w:val="both"/>
    </w:pPr>
    <w:rPr>
      <w:rFonts w:ascii="Century Gothic" w:eastAsia="Times New Roman" w:hAnsi="Century Gothic" w:cs="Times New Roman"/>
      <w:sz w:val="18"/>
      <w:szCs w:val="20"/>
      <w:lang w:eastAsia="fr-FR"/>
    </w:rPr>
  </w:style>
  <w:style w:type="character" w:customStyle="1" w:styleId="UnecolonneDOIDCar">
    <w:name w:val="Une colonne DOID Car"/>
    <w:basedOn w:val="Policepardfaut"/>
    <w:link w:val="UnecolonneDOID"/>
    <w:rsid w:val="00FF3C81"/>
    <w:rPr>
      <w:rFonts w:ascii="Century Gothic" w:eastAsia="Times New Roman" w:hAnsi="Century Gothic" w:cs="Times New Roman"/>
      <w:sz w:val="18"/>
      <w:szCs w:val="20"/>
      <w:lang w:eastAsia="fr-FR"/>
    </w:rPr>
  </w:style>
  <w:style w:type="character" w:customStyle="1" w:styleId="Titre2Car">
    <w:name w:val="Titre 2 Car"/>
    <w:basedOn w:val="Policepardfaut"/>
    <w:link w:val="Titre2"/>
    <w:uiPriority w:val="9"/>
    <w:semiHidden/>
    <w:rsid w:val="00FF3C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9545">
      <w:bodyDiv w:val="1"/>
      <w:marLeft w:val="0"/>
      <w:marRight w:val="0"/>
      <w:marTop w:val="0"/>
      <w:marBottom w:val="0"/>
      <w:divBdr>
        <w:top w:val="none" w:sz="0" w:space="0" w:color="auto"/>
        <w:left w:val="none" w:sz="0" w:space="0" w:color="auto"/>
        <w:bottom w:val="none" w:sz="0" w:space="0" w:color="auto"/>
        <w:right w:val="none" w:sz="0" w:space="0" w:color="auto"/>
      </w:divBdr>
      <w:divsChild>
        <w:div w:id="2053458893">
          <w:marLeft w:val="547"/>
          <w:marRight w:val="0"/>
          <w:marTop w:val="91"/>
          <w:marBottom w:val="0"/>
          <w:divBdr>
            <w:top w:val="none" w:sz="0" w:space="0" w:color="auto"/>
            <w:left w:val="none" w:sz="0" w:space="0" w:color="auto"/>
            <w:bottom w:val="none" w:sz="0" w:space="0" w:color="auto"/>
            <w:right w:val="none" w:sz="0" w:space="0" w:color="auto"/>
          </w:divBdr>
        </w:div>
        <w:div w:id="375087669">
          <w:marLeft w:val="547"/>
          <w:marRight w:val="0"/>
          <w:marTop w:val="91"/>
          <w:marBottom w:val="0"/>
          <w:divBdr>
            <w:top w:val="none" w:sz="0" w:space="0" w:color="auto"/>
            <w:left w:val="none" w:sz="0" w:space="0" w:color="auto"/>
            <w:bottom w:val="none" w:sz="0" w:space="0" w:color="auto"/>
            <w:right w:val="none" w:sz="0" w:space="0" w:color="auto"/>
          </w:divBdr>
        </w:div>
        <w:div w:id="1195772204">
          <w:marLeft w:val="547"/>
          <w:marRight w:val="0"/>
          <w:marTop w:val="91"/>
          <w:marBottom w:val="0"/>
          <w:divBdr>
            <w:top w:val="none" w:sz="0" w:space="0" w:color="auto"/>
            <w:left w:val="none" w:sz="0" w:space="0" w:color="auto"/>
            <w:bottom w:val="none" w:sz="0" w:space="0" w:color="auto"/>
            <w:right w:val="none" w:sz="0" w:space="0" w:color="auto"/>
          </w:divBdr>
        </w:div>
        <w:div w:id="170141805">
          <w:marLeft w:val="547"/>
          <w:marRight w:val="0"/>
          <w:marTop w:val="91"/>
          <w:marBottom w:val="0"/>
          <w:divBdr>
            <w:top w:val="none" w:sz="0" w:space="0" w:color="auto"/>
            <w:left w:val="none" w:sz="0" w:space="0" w:color="auto"/>
            <w:bottom w:val="none" w:sz="0" w:space="0" w:color="auto"/>
            <w:right w:val="none" w:sz="0" w:space="0" w:color="auto"/>
          </w:divBdr>
        </w:div>
        <w:div w:id="1332025500">
          <w:marLeft w:val="547"/>
          <w:marRight w:val="0"/>
          <w:marTop w:val="91"/>
          <w:marBottom w:val="0"/>
          <w:divBdr>
            <w:top w:val="none" w:sz="0" w:space="0" w:color="auto"/>
            <w:left w:val="none" w:sz="0" w:space="0" w:color="auto"/>
            <w:bottom w:val="none" w:sz="0" w:space="0" w:color="auto"/>
            <w:right w:val="none" w:sz="0" w:space="0" w:color="auto"/>
          </w:divBdr>
        </w:div>
        <w:div w:id="615791202">
          <w:marLeft w:val="547"/>
          <w:marRight w:val="0"/>
          <w:marTop w:val="91"/>
          <w:marBottom w:val="0"/>
          <w:divBdr>
            <w:top w:val="none" w:sz="0" w:space="0" w:color="auto"/>
            <w:left w:val="none" w:sz="0" w:space="0" w:color="auto"/>
            <w:bottom w:val="none" w:sz="0" w:space="0" w:color="auto"/>
            <w:right w:val="none" w:sz="0" w:space="0" w:color="auto"/>
          </w:divBdr>
        </w:div>
        <w:div w:id="1469517991">
          <w:marLeft w:val="547"/>
          <w:marRight w:val="0"/>
          <w:marTop w:val="91"/>
          <w:marBottom w:val="0"/>
          <w:divBdr>
            <w:top w:val="none" w:sz="0" w:space="0" w:color="auto"/>
            <w:left w:val="none" w:sz="0" w:space="0" w:color="auto"/>
            <w:bottom w:val="none" w:sz="0" w:space="0" w:color="auto"/>
            <w:right w:val="none" w:sz="0" w:space="0" w:color="auto"/>
          </w:divBdr>
        </w:div>
        <w:div w:id="1875458765">
          <w:marLeft w:val="547"/>
          <w:marRight w:val="0"/>
          <w:marTop w:val="91"/>
          <w:marBottom w:val="0"/>
          <w:divBdr>
            <w:top w:val="none" w:sz="0" w:space="0" w:color="auto"/>
            <w:left w:val="none" w:sz="0" w:space="0" w:color="auto"/>
            <w:bottom w:val="none" w:sz="0" w:space="0" w:color="auto"/>
            <w:right w:val="none" w:sz="0" w:space="0" w:color="auto"/>
          </w:divBdr>
        </w:div>
        <w:div w:id="1264806368">
          <w:marLeft w:val="547"/>
          <w:marRight w:val="0"/>
          <w:marTop w:val="91"/>
          <w:marBottom w:val="0"/>
          <w:divBdr>
            <w:top w:val="none" w:sz="0" w:space="0" w:color="auto"/>
            <w:left w:val="none" w:sz="0" w:space="0" w:color="auto"/>
            <w:bottom w:val="none" w:sz="0" w:space="0" w:color="auto"/>
            <w:right w:val="none" w:sz="0" w:space="0" w:color="auto"/>
          </w:divBdr>
        </w:div>
        <w:div w:id="833952904">
          <w:marLeft w:val="547"/>
          <w:marRight w:val="0"/>
          <w:marTop w:val="91"/>
          <w:marBottom w:val="0"/>
          <w:divBdr>
            <w:top w:val="none" w:sz="0" w:space="0" w:color="auto"/>
            <w:left w:val="none" w:sz="0" w:space="0" w:color="auto"/>
            <w:bottom w:val="none" w:sz="0" w:space="0" w:color="auto"/>
            <w:right w:val="none" w:sz="0" w:space="0" w:color="auto"/>
          </w:divBdr>
        </w:div>
      </w:divsChild>
    </w:div>
    <w:div w:id="773595679">
      <w:bodyDiv w:val="1"/>
      <w:marLeft w:val="0"/>
      <w:marRight w:val="0"/>
      <w:marTop w:val="0"/>
      <w:marBottom w:val="0"/>
      <w:divBdr>
        <w:top w:val="none" w:sz="0" w:space="0" w:color="auto"/>
        <w:left w:val="none" w:sz="0" w:space="0" w:color="auto"/>
        <w:bottom w:val="none" w:sz="0" w:space="0" w:color="auto"/>
        <w:right w:val="none" w:sz="0" w:space="0" w:color="auto"/>
      </w:divBdr>
    </w:div>
    <w:div w:id="824661299">
      <w:bodyDiv w:val="1"/>
      <w:marLeft w:val="0"/>
      <w:marRight w:val="0"/>
      <w:marTop w:val="0"/>
      <w:marBottom w:val="0"/>
      <w:divBdr>
        <w:top w:val="none" w:sz="0" w:space="0" w:color="auto"/>
        <w:left w:val="none" w:sz="0" w:space="0" w:color="auto"/>
        <w:bottom w:val="none" w:sz="0" w:space="0" w:color="auto"/>
        <w:right w:val="none" w:sz="0" w:space="0" w:color="auto"/>
      </w:divBdr>
    </w:div>
    <w:div w:id="1701585382">
      <w:bodyDiv w:val="1"/>
      <w:marLeft w:val="0"/>
      <w:marRight w:val="0"/>
      <w:marTop w:val="0"/>
      <w:marBottom w:val="0"/>
      <w:divBdr>
        <w:top w:val="none" w:sz="0" w:space="0" w:color="auto"/>
        <w:left w:val="none" w:sz="0" w:space="0" w:color="auto"/>
        <w:bottom w:val="none" w:sz="0" w:space="0" w:color="auto"/>
        <w:right w:val="none" w:sz="0" w:space="0" w:color="auto"/>
      </w:divBdr>
    </w:div>
    <w:div w:id="1808469875">
      <w:bodyDiv w:val="1"/>
      <w:marLeft w:val="0"/>
      <w:marRight w:val="0"/>
      <w:marTop w:val="0"/>
      <w:marBottom w:val="0"/>
      <w:divBdr>
        <w:top w:val="none" w:sz="0" w:space="0" w:color="auto"/>
        <w:left w:val="none" w:sz="0" w:space="0" w:color="auto"/>
        <w:bottom w:val="none" w:sz="0" w:space="0" w:color="auto"/>
        <w:right w:val="none" w:sz="0" w:space="0" w:color="auto"/>
      </w:divBdr>
    </w:div>
    <w:div w:id="19020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positif.rapid@intradef.gouv.fr" TargetMode="External"/><Relationship Id="rId5" Type="http://schemas.openxmlformats.org/officeDocument/2006/relationships/webSettings" Target="webSettings.xml"/><Relationship Id="rId10" Type="http://schemas.openxmlformats.org/officeDocument/2006/relationships/hyperlink" Target="mailto:dispositif.rapid@intradef.gouv.fr" TargetMode="External"/><Relationship Id="rId4" Type="http://schemas.openxmlformats.org/officeDocument/2006/relationships/settings" Target="settings.xml"/><Relationship Id="rId9" Type="http://schemas.openxmlformats.org/officeDocument/2006/relationships/hyperlink" Target="https://www.defense.gouv.fr/ai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5BAF-A121-447F-B8FC-5A75670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3216</Words>
  <Characters>17691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Victor VACAT 84-16 C ADM</dc:creator>
  <cp:lastModifiedBy>GOUVERNEUR-DUBOS Sandrine ICT III B SUP</cp:lastModifiedBy>
  <cp:revision>4</cp:revision>
  <cp:lastPrinted>2020-12-15T10:29:00Z</cp:lastPrinted>
  <dcterms:created xsi:type="dcterms:W3CDTF">2021-01-04T10:29:00Z</dcterms:created>
  <dcterms:modified xsi:type="dcterms:W3CDTF">2021-01-04T10:45:00Z</dcterms:modified>
</cp:coreProperties>
</file>